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698BEA1A"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9F79EF">
              <w:rPr>
                <w:rFonts w:ascii="Arial" w:hAnsi="Arial" w:cs="Arial"/>
                <w:b/>
                <w:sz w:val="22"/>
                <w:szCs w:val="24"/>
              </w:rPr>
              <w:t>4</w:t>
            </w:r>
            <w:r w:rsidR="002D5905">
              <w:rPr>
                <w:rFonts w:ascii="Arial" w:hAnsi="Arial" w:cs="Arial"/>
                <w:b/>
                <w:sz w:val="22"/>
                <w:szCs w:val="24"/>
              </w:rPr>
              <w:t>b</w:t>
            </w:r>
            <w:r w:rsidRPr="009E704E">
              <w:rPr>
                <w:rFonts w:ascii="Arial" w:hAnsi="Arial" w:cs="Arial"/>
                <w:b/>
                <w:sz w:val="22"/>
                <w:szCs w:val="24"/>
              </w:rPr>
              <w:tab/>
            </w:r>
          </w:p>
          <w:p w14:paraId="7D0B3B6D" w14:textId="49F623B7"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2D5905">
              <w:rPr>
                <w:rFonts w:cs="Arial"/>
                <w:i w:val="0"/>
                <w:noProof w:val="0"/>
                <w:sz w:val="22"/>
                <w:szCs w:val="24"/>
              </w:rPr>
              <w:t>April</w:t>
            </w:r>
            <w:r w:rsidRPr="005F6F46">
              <w:rPr>
                <w:rFonts w:cs="Arial"/>
                <w:i w:val="0"/>
                <w:noProof w:val="0"/>
                <w:sz w:val="22"/>
                <w:szCs w:val="24"/>
              </w:rPr>
              <w:t xml:space="preserve"> </w:t>
            </w:r>
            <w:r w:rsidR="002D5905">
              <w:rPr>
                <w:rFonts w:cs="Arial"/>
                <w:i w:val="0"/>
                <w:noProof w:val="0"/>
                <w:sz w:val="22"/>
                <w:szCs w:val="24"/>
              </w:rPr>
              <w:t>1</w:t>
            </w:r>
            <w:r w:rsidR="00C71B7F">
              <w:rPr>
                <w:rFonts w:cs="Arial"/>
                <w:i w:val="0"/>
                <w:noProof w:val="0"/>
                <w:sz w:val="22"/>
                <w:szCs w:val="24"/>
              </w:rPr>
              <w:t>2</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2D5905">
              <w:rPr>
                <w:rFonts w:cs="Arial"/>
                <w:i w:val="0"/>
                <w:noProof w:val="0"/>
                <w:sz w:val="22"/>
                <w:szCs w:val="24"/>
              </w:rPr>
              <w:t>20</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0D82CEE5"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233AEB">
              <w:rPr>
                <w:rFonts w:ascii="Arial" w:hAnsi="Arial" w:cs="Arial"/>
                <w:b/>
                <w:sz w:val="22"/>
                <w:szCs w:val="24"/>
              </w:rPr>
              <w:t>1</w:t>
            </w:r>
            <w:r w:rsidR="00E034E7">
              <w:rPr>
                <w:rFonts w:ascii="Arial" w:hAnsi="Arial" w:cs="Arial"/>
                <w:b/>
                <w:sz w:val="22"/>
                <w:szCs w:val="24"/>
              </w:rPr>
              <w:t>03174</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03CD5430" w:rsidR="00746535" w:rsidRPr="00A8610C" w:rsidRDefault="00746535" w:rsidP="00746535">
      <w:pPr>
        <w:tabs>
          <w:tab w:val="left" w:pos="1985"/>
        </w:tabs>
        <w:jc w:val="both"/>
        <w:rPr>
          <w:rFonts w:ascii="Arial" w:hAnsi="Arial"/>
          <w:b/>
          <w:sz w:val="22"/>
        </w:rPr>
      </w:pPr>
      <w:r w:rsidRPr="00A8610C">
        <w:rPr>
          <w:rFonts w:ascii="Arial" w:hAnsi="Arial"/>
          <w:b/>
          <w:sz w:val="22"/>
        </w:rPr>
        <w:t>Agenda item:</w:t>
      </w:r>
      <w:r w:rsidRPr="00A8610C">
        <w:rPr>
          <w:rFonts w:ascii="Arial" w:hAnsi="Arial"/>
          <w:b/>
          <w:sz w:val="22"/>
        </w:rPr>
        <w:tab/>
      </w:r>
      <w:r w:rsidR="00563E7A" w:rsidRPr="00A8610C">
        <w:rPr>
          <w:rFonts w:ascii="Arial" w:hAnsi="Arial"/>
          <w:b/>
          <w:sz w:val="22"/>
        </w:rPr>
        <w:t>8</w:t>
      </w:r>
      <w:r w:rsidRPr="00A8610C">
        <w:rPr>
          <w:rFonts w:ascii="Arial" w:hAnsi="Arial"/>
          <w:b/>
          <w:sz w:val="22"/>
        </w:rPr>
        <w:t>.</w:t>
      </w:r>
      <w:r w:rsidR="00AD6E67">
        <w:rPr>
          <w:rFonts w:ascii="Arial" w:hAnsi="Arial"/>
          <w:b/>
          <w:sz w:val="22"/>
        </w:rPr>
        <w:t>6</w:t>
      </w:r>
      <w:r w:rsidRPr="00A8610C">
        <w:rPr>
          <w:rFonts w:ascii="Arial" w:hAnsi="Arial"/>
          <w:b/>
          <w:sz w:val="22"/>
        </w:rPr>
        <w:t>.</w:t>
      </w:r>
      <w:r w:rsidR="004E2B88" w:rsidRPr="00A8610C">
        <w:rPr>
          <w:rFonts w:ascii="Arial" w:hAnsi="Arial"/>
          <w:b/>
          <w:sz w:val="22"/>
        </w:rPr>
        <w:t>1</w:t>
      </w:r>
      <w:r w:rsidR="00290AE6">
        <w:rPr>
          <w:rFonts w:ascii="Arial" w:hAnsi="Arial"/>
          <w:b/>
          <w:sz w:val="22"/>
        </w:rPr>
        <w:t>.1</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3815F61D"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2D5905">
        <w:rPr>
          <w:rFonts w:ascii="Arial" w:hAnsi="Arial"/>
          <w:b/>
          <w:sz w:val="22"/>
        </w:rPr>
        <w:t xml:space="preserve">BW </w:t>
      </w:r>
      <w:r w:rsidR="004E2B88" w:rsidRPr="00A8610C">
        <w:rPr>
          <w:rFonts w:ascii="Arial" w:hAnsi="Arial"/>
          <w:b/>
          <w:sz w:val="22"/>
        </w:rPr>
        <w:t xml:space="preserve">Reduction </w:t>
      </w:r>
      <w:r w:rsidR="00843F1B">
        <w:rPr>
          <w:rFonts w:ascii="Arial" w:hAnsi="Arial"/>
          <w:b/>
          <w:sz w:val="22"/>
        </w:rPr>
        <w:t xml:space="preserve">for </w:t>
      </w:r>
      <w:r w:rsidR="004E2B88" w:rsidRPr="00A8610C">
        <w:rPr>
          <w:rFonts w:ascii="Arial" w:hAnsi="Arial"/>
          <w:b/>
          <w:sz w:val="22"/>
        </w:rPr>
        <w:t xml:space="preserve">RedCap </w:t>
      </w:r>
      <w:r w:rsidR="002D5905">
        <w:rPr>
          <w:rFonts w:ascii="Arial" w:hAnsi="Arial"/>
          <w:b/>
          <w:sz w:val="22"/>
        </w:rPr>
        <w:t>UE</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09A00AF9" w14:textId="77777777" w:rsidR="00746535" w:rsidRPr="00CD65D4" w:rsidRDefault="00746535" w:rsidP="00746535">
      <w:pPr>
        <w:pStyle w:val="Heading1"/>
        <w:rPr>
          <w:lang w:val="en-US"/>
        </w:rPr>
      </w:pPr>
      <w:r w:rsidRPr="00CD65D4">
        <w:rPr>
          <w:lang w:val="en-US"/>
        </w:rPr>
        <w:t>Introduction</w:t>
      </w:r>
    </w:p>
    <w:p w14:paraId="2672137A" w14:textId="5A28A80A" w:rsidR="00AE4830" w:rsidRDefault="00AE4830" w:rsidP="00AE4830">
      <w:pPr>
        <w:jc w:val="both"/>
      </w:pPr>
      <w:r>
        <w:t xml:space="preserve">To meet the generic and use specific requirements of mid-range use cases, </w:t>
      </w:r>
      <w:r w:rsidRPr="00613710">
        <w:t>potential UE complexity reduction techniques</w:t>
      </w:r>
      <w:r>
        <w:t xml:space="preserve"> were identified and analyzed for wearables, industry wireless sensors and surveillance cameras [1]. </w:t>
      </w:r>
      <w:r w:rsidR="008D6FCA">
        <w:t>A</w:t>
      </w:r>
      <w:r>
        <w:t xml:space="preserve"> </w:t>
      </w:r>
      <w:r w:rsidR="008D6FCA">
        <w:t>revised</w:t>
      </w:r>
      <w:r>
        <w:t xml:space="preserve"> WID [2] was approved in RAN-9</w:t>
      </w:r>
      <w:r w:rsidR="00ED1089">
        <w:t>1</w:t>
      </w:r>
      <w:r>
        <w:t>e meeting</w:t>
      </w:r>
      <w:r w:rsidR="008D6FCA">
        <w:t>, and a</w:t>
      </w:r>
      <w:r>
        <w:t xml:space="preserve"> main objective of the WI is to specify </w:t>
      </w:r>
      <w:r w:rsidR="006B6AE1">
        <w:t xml:space="preserve">the </w:t>
      </w:r>
      <w:r>
        <w:t>support for the following UE complexity reduction features in RAN1</w:t>
      </w:r>
      <w:r w:rsidR="006B6AE1">
        <w:t>, RAN2 and RAN4</w:t>
      </w:r>
      <w:r>
        <w:t>:</w:t>
      </w:r>
    </w:p>
    <w:p w14:paraId="0DF71A29" w14:textId="77777777" w:rsidR="00E96758" w:rsidRPr="00DA19B8" w:rsidRDefault="00E96758" w:rsidP="00E96758">
      <w:pPr>
        <w:pStyle w:val="BodyText"/>
        <w:numPr>
          <w:ilvl w:val="0"/>
          <w:numId w:val="29"/>
        </w:numPr>
        <w:autoSpaceDE/>
        <w:autoSpaceDN/>
        <w:adjustRightInd/>
        <w:spacing w:after="120"/>
        <w:ind w:left="720"/>
        <w:jc w:val="both"/>
        <w:textAlignment w:val="auto"/>
        <w:rPr>
          <w:rFonts w:ascii="Times" w:hAnsi="Times" w:cs="Times"/>
          <w:b/>
          <w:i/>
          <w:iCs/>
          <w:szCs w:val="22"/>
        </w:rPr>
      </w:pPr>
      <w:r w:rsidRPr="00DA19B8">
        <w:rPr>
          <w:rFonts w:ascii="Times" w:hAnsi="Times" w:cs="Times"/>
          <w:b/>
          <w:i/>
          <w:iCs/>
          <w:szCs w:val="22"/>
        </w:rPr>
        <w:t>Reduced maximum UE bandwidth:</w:t>
      </w:r>
    </w:p>
    <w:p w14:paraId="5BB35742" w14:textId="77777777" w:rsidR="00E96758" w:rsidRPr="001A399F" w:rsidRDefault="00E96758" w:rsidP="00E96758">
      <w:pPr>
        <w:pStyle w:val="BodyText"/>
        <w:numPr>
          <w:ilvl w:val="1"/>
          <w:numId w:val="29"/>
        </w:numPr>
        <w:autoSpaceDE/>
        <w:autoSpaceDN/>
        <w:adjustRightInd/>
        <w:spacing w:after="120"/>
        <w:jc w:val="both"/>
        <w:textAlignment w:val="auto"/>
        <w:rPr>
          <w:rFonts w:ascii="Times" w:hAnsi="Times" w:cs="Times"/>
          <w:b/>
          <w:bCs/>
          <w:i/>
          <w:iCs/>
          <w:szCs w:val="22"/>
        </w:rPr>
      </w:pPr>
      <w:r w:rsidRPr="006F7278">
        <w:rPr>
          <w:rFonts w:ascii="Times" w:hAnsi="Times" w:cs="Times"/>
          <w:bCs/>
          <w:i/>
          <w:iCs/>
          <w:szCs w:val="22"/>
        </w:rPr>
        <w:t>Maximum bandwidth of an FR</w:t>
      </w:r>
      <w:r>
        <w:rPr>
          <w:rFonts w:ascii="Times" w:hAnsi="Times" w:cs="Times"/>
          <w:bCs/>
          <w:i/>
          <w:iCs/>
          <w:szCs w:val="22"/>
        </w:rPr>
        <w:t>1</w:t>
      </w:r>
      <w:r w:rsidRPr="006F7278">
        <w:rPr>
          <w:rFonts w:ascii="Times" w:hAnsi="Times" w:cs="Times"/>
          <w:bCs/>
          <w:i/>
          <w:iCs/>
          <w:szCs w:val="22"/>
        </w:rPr>
        <w:t xml:space="preserve"> RedCap UE during and after initial access is </w:t>
      </w:r>
      <w:r>
        <w:rPr>
          <w:rFonts w:ascii="Times" w:hAnsi="Times" w:cs="Times"/>
          <w:bCs/>
          <w:i/>
          <w:iCs/>
          <w:szCs w:val="22"/>
        </w:rPr>
        <w:t>2</w:t>
      </w:r>
      <w:r w:rsidRPr="006F7278">
        <w:rPr>
          <w:rFonts w:ascii="Times" w:hAnsi="Times" w:cs="Times"/>
          <w:bCs/>
          <w:i/>
          <w:iCs/>
          <w:szCs w:val="22"/>
        </w:rPr>
        <w:t>0 MHz</w:t>
      </w:r>
    </w:p>
    <w:p w14:paraId="0A2759F1" w14:textId="77777777" w:rsidR="00E96758" w:rsidRPr="001A399F" w:rsidRDefault="00E96758" w:rsidP="00E96758">
      <w:pPr>
        <w:pStyle w:val="ListParagraph"/>
        <w:numPr>
          <w:ilvl w:val="1"/>
          <w:numId w:val="29"/>
        </w:numPr>
        <w:rPr>
          <w:rFonts w:ascii="Times" w:eastAsia="Times New Roman" w:hAnsi="Times" w:cs="Times"/>
          <w:bCs/>
          <w:i/>
          <w:iCs/>
          <w:szCs w:val="22"/>
          <w:lang w:val="en-GB" w:eastAsia="en-GB"/>
        </w:rPr>
      </w:pPr>
      <w:r w:rsidRPr="001A399F">
        <w:rPr>
          <w:rFonts w:ascii="Times" w:eastAsia="Times New Roman" w:hAnsi="Times" w:cs="Times"/>
          <w:bCs/>
          <w:i/>
          <w:iCs/>
          <w:szCs w:val="22"/>
          <w:lang w:val="en-GB" w:eastAsia="en-GB"/>
        </w:rPr>
        <w:t>Maximum bandwidth of an FR2 RedCap UE during and after initial access is 100 MHz</w:t>
      </w:r>
    </w:p>
    <w:p w14:paraId="78C5D34E" w14:textId="22A268AD" w:rsidR="006D707A" w:rsidRDefault="006D707A" w:rsidP="00E2571E">
      <w:pPr>
        <w:jc w:val="both"/>
        <w:rPr>
          <w:lang w:val="en-GB"/>
        </w:rPr>
      </w:pPr>
      <w:r>
        <w:rPr>
          <w:lang w:val="en-GB"/>
        </w:rPr>
        <w:t>At RAN1#104 meeting, the following agreements and conclusions were made for R17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27DBF" w:rsidRPr="00FC12EB" w14:paraId="1228CCE8" w14:textId="77777777" w:rsidTr="00E51BD2">
        <w:tc>
          <w:tcPr>
            <w:tcW w:w="10194" w:type="dxa"/>
            <w:shd w:val="clear" w:color="auto" w:fill="auto"/>
          </w:tcPr>
          <w:p w14:paraId="5083CF80" w14:textId="77777777" w:rsidR="00227DBF" w:rsidRPr="001C15E4" w:rsidRDefault="00227DBF" w:rsidP="00E51BD2">
            <w:pPr>
              <w:rPr>
                <w:highlight w:val="green"/>
              </w:rPr>
            </w:pPr>
            <w:r w:rsidRPr="001C15E4">
              <w:rPr>
                <w:highlight w:val="green"/>
              </w:rPr>
              <w:t>Agreements:</w:t>
            </w:r>
          </w:p>
          <w:p w14:paraId="6BBC3D23" w14:textId="77777777" w:rsidR="00227DBF" w:rsidRPr="007974F3" w:rsidRDefault="00227DBF" w:rsidP="00227DBF">
            <w:pPr>
              <w:numPr>
                <w:ilvl w:val="0"/>
                <w:numId w:val="29"/>
              </w:numPr>
              <w:overflowPunct/>
              <w:autoSpaceDE/>
              <w:autoSpaceDN/>
              <w:adjustRightInd/>
              <w:spacing w:after="0"/>
              <w:ind w:left="720"/>
              <w:textAlignment w:val="auto"/>
            </w:pPr>
            <w:r w:rsidRPr="007974F3">
              <w:t>Sharing of the same SSB and CORESET#0 between RedCap and non-RedCap UEs is supported when the bandwidth is no wider than the RedCap UE bandwidth</w:t>
            </w:r>
          </w:p>
          <w:p w14:paraId="2F82472D" w14:textId="77777777" w:rsidR="00227DBF" w:rsidRPr="007974F3" w:rsidRDefault="00227DBF" w:rsidP="00227DBF">
            <w:pPr>
              <w:numPr>
                <w:ilvl w:val="0"/>
                <w:numId w:val="29"/>
              </w:numPr>
              <w:overflowPunct/>
              <w:autoSpaceDE/>
              <w:autoSpaceDN/>
              <w:adjustRightInd/>
              <w:spacing w:after="0"/>
              <w:ind w:left="720"/>
              <w:textAlignment w:val="auto"/>
            </w:pPr>
            <w:r w:rsidRPr="007974F3">
              <w:t>The initial DL BWP (derived based on MIB/SIB) for RedCap UEs can be the same as the initial DL BWP for non-RedCap UEs at least when the initial DL BWP is no wider than the RedCap UE bandwidth.</w:t>
            </w:r>
          </w:p>
          <w:p w14:paraId="33F14CB6" w14:textId="77777777" w:rsidR="00227DBF" w:rsidRPr="007974F3" w:rsidRDefault="00227DBF" w:rsidP="00227DBF">
            <w:pPr>
              <w:numPr>
                <w:ilvl w:val="1"/>
                <w:numId w:val="29"/>
              </w:numPr>
              <w:overflowPunct/>
              <w:autoSpaceDE/>
              <w:autoSpaceDN/>
              <w:adjustRightInd/>
              <w:spacing w:after="0"/>
              <w:ind w:left="1440"/>
              <w:textAlignment w:val="auto"/>
            </w:pPr>
            <w:r w:rsidRPr="007974F3">
              <w:t xml:space="preserve">FFS: after initial access, whether a RedCap UE is allowed to operate with an initial DL BWP wider than the maximum RedCap UE bandwidth </w:t>
            </w:r>
          </w:p>
          <w:p w14:paraId="4B18A0E8" w14:textId="77777777" w:rsidR="00227DBF" w:rsidRPr="007974F3" w:rsidRDefault="00227DBF" w:rsidP="00227DBF">
            <w:pPr>
              <w:numPr>
                <w:ilvl w:val="2"/>
                <w:numId w:val="29"/>
              </w:numPr>
              <w:overflowPunct/>
              <w:autoSpaceDE/>
              <w:autoSpaceDN/>
              <w:adjustRightInd/>
              <w:spacing w:after="0"/>
              <w:ind w:left="2160"/>
              <w:textAlignment w:val="auto"/>
            </w:pPr>
            <w:r w:rsidRPr="007974F3">
              <w:t>Discuss further whether or not it is also applicable during initial access</w:t>
            </w:r>
          </w:p>
          <w:p w14:paraId="0AE1C65E" w14:textId="77777777" w:rsidR="00227DBF" w:rsidRPr="007974F3" w:rsidRDefault="00227DBF" w:rsidP="00227DBF">
            <w:pPr>
              <w:numPr>
                <w:ilvl w:val="0"/>
                <w:numId w:val="29"/>
              </w:numPr>
              <w:overflowPunct/>
              <w:autoSpaceDE/>
              <w:autoSpaceDN/>
              <w:adjustRightInd/>
              <w:spacing w:after="0"/>
              <w:ind w:left="720"/>
              <w:textAlignment w:val="auto"/>
            </w:pPr>
            <w:r w:rsidRPr="007974F3">
              <w:t>The initial UL BWP (derived based on SIB) for RedCap UEs can be the same as the initial UL BWP for non-RedCap UEs at least when the initial UL BWP is no wider than the RedCap UE bandwidth.</w:t>
            </w:r>
          </w:p>
          <w:p w14:paraId="1283AEB6" w14:textId="77777777" w:rsidR="00227DBF" w:rsidRPr="007974F3" w:rsidRDefault="00227DBF" w:rsidP="00227DBF">
            <w:pPr>
              <w:numPr>
                <w:ilvl w:val="1"/>
                <w:numId w:val="29"/>
              </w:numPr>
              <w:overflowPunct/>
              <w:autoSpaceDE/>
              <w:autoSpaceDN/>
              <w:adjustRightInd/>
              <w:spacing w:after="0"/>
              <w:ind w:left="1440"/>
              <w:textAlignment w:val="auto"/>
            </w:pPr>
            <w:r w:rsidRPr="007974F3">
              <w:t>FFS: during and after initial access, whether a RedCap UE is allowed to operate with an initial UL BWP wider than the maximum RedCap UE bandwidth</w:t>
            </w:r>
            <w:r w:rsidRPr="001C15E4">
              <w:rPr>
                <w:u w:val="single"/>
              </w:rPr>
              <w:t xml:space="preserve"> </w:t>
            </w:r>
          </w:p>
          <w:p w14:paraId="60D2362F" w14:textId="77777777" w:rsidR="00227DBF" w:rsidRPr="007974F3" w:rsidRDefault="00227DBF" w:rsidP="00227DBF">
            <w:pPr>
              <w:numPr>
                <w:ilvl w:val="0"/>
                <w:numId w:val="29"/>
              </w:numPr>
              <w:overflowPunct/>
              <w:autoSpaceDE/>
              <w:autoSpaceDN/>
              <w:adjustRightInd/>
              <w:spacing w:after="0"/>
              <w:ind w:left="720"/>
              <w:textAlignment w:val="auto"/>
            </w:pPr>
            <w:r w:rsidRPr="007974F3">
              <w:t>FFS whether or not to further introduce the following (e.g., for offloading purpose, for differentiation of RedCap vs. non RedCap UEs, for different BWP#0 configuration options, etc.)</w:t>
            </w:r>
          </w:p>
          <w:p w14:paraId="7B75A082" w14:textId="77777777" w:rsidR="00227DBF" w:rsidRPr="007974F3" w:rsidRDefault="00227DBF" w:rsidP="00227DBF">
            <w:pPr>
              <w:numPr>
                <w:ilvl w:val="0"/>
                <w:numId w:val="42"/>
              </w:numPr>
              <w:overflowPunct/>
              <w:autoSpaceDE/>
              <w:autoSpaceDN/>
              <w:adjustRightInd/>
              <w:spacing w:after="0"/>
              <w:ind w:left="1440"/>
              <w:textAlignment w:val="auto"/>
            </w:pPr>
            <w:r w:rsidRPr="007974F3">
              <w:t>Whether an additional CORESET can be configured for scheduling of RACH (msg2 &amp; msg4)/Paging/SI messages for RedCap UEs</w:t>
            </w:r>
          </w:p>
          <w:p w14:paraId="6A9B8998" w14:textId="77777777" w:rsidR="00227DBF" w:rsidRPr="007974F3" w:rsidRDefault="00227DBF" w:rsidP="00227DBF">
            <w:pPr>
              <w:numPr>
                <w:ilvl w:val="0"/>
                <w:numId w:val="42"/>
              </w:numPr>
              <w:overflowPunct/>
              <w:autoSpaceDE/>
              <w:autoSpaceDN/>
              <w:adjustRightInd/>
              <w:spacing w:after="0"/>
              <w:ind w:left="1440"/>
              <w:textAlignment w:val="auto"/>
            </w:pPr>
            <w:r w:rsidRPr="007974F3">
              <w:t>Whether the SIB-configured initial DL BWP for RedCap UEs can also be configured to be different from the SIB-configured initial DL BWP for non-RedCap UEs.</w:t>
            </w:r>
          </w:p>
          <w:p w14:paraId="6BFA7B7C" w14:textId="77777777" w:rsidR="00227DBF" w:rsidRPr="007974F3" w:rsidRDefault="00227DBF" w:rsidP="00227DBF">
            <w:pPr>
              <w:numPr>
                <w:ilvl w:val="0"/>
                <w:numId w:val="42"/>
              </w:numPr>
              <w:overflowPunct/>
              <w:autoSpaceDE/>
              <w:autoSpaceDN/>
              <w:adjustRightInd/>
              <w:spacing w:after="0"/>
              <w:ind w:left="1440"/>
              <w:textAlignment w:val="auto"/>
            </w:pPr>
            <w:r w:rsidRPr="007974F3">
              <w:t>Whether the SIB-configured initial UL BWP for RedCap UEs can also be configured to be different from the SIB-configured initial UL BWP for non-RedCap UEs.</w:t>
            </w:r>
          </w:p>
          <w:p w14:paraId="03603A23" w14:textId="77777777" w:rsidR="00227DBF" w:rsidRPr="001C15E4" w:rsidRDefault="00227DBF" w:rsidP="00E51BD2">
            <w:pPr>
              <w:rPr>
                <w:lang w:eastAsia="zh-CN"/>
              </w:rPr>
            </w:pPr>
          </w:p>
          <w:p w14:paraId="1DA30E62" w14:textId="77777777" w:rsidR="00227DBF" w:rsidRPr="001C15E4" w:rsidRDefault="00227DBF" w:rsidP="00E51BD2">
            <w:pPr>
              <w:spacing w:line="252" w:lineRule="auto"/>
              <w:contextualSpacing/>
              <w:rPr>
                <w:rFonts w:ascii="Calibri" w:hAnsi="Calibri" w:cs="Calibri"/>
              </w:rPr>
            </w:pPr>
            <w:r w:rsidRPr="001C15E4">
              <w:rPr>
                <w:b/>
                <w:bCs/>
                <w:u w:val="single"/>
                <w:lang w:eastAsia="zh-CN"/>
              </w:rPr>
              <w:t>Conclusion:</w:t>
            </w:r>
            <w:r w:rsidRPr="007974F3">
              <w:rPr>
                <w:lang w:eastAsia="zh-CN"/>
              </w:rPr>
              <w:t xml:space="preserve"> RAN1 does not consider acquisition time improvements for FR2 RedCap UEs with SSB and CORESET#0 multiplexing patterns 2 and 3 as part of this WI.</w:t>
            </w:r>
          </w:p>
          <w:p w14:paraId="136B8BE3" w14:textId="77777777" w:rsidR="00227DBF" w:rsidRPr="001C15E4" w:rsidRDefault="00227DBF" w:rsidP="00E51BD2">
            <w:pPr>
              <w:rPr>
                <w:lang w:eastAsia="zh-CN"/>
              </w:rPr>
            </w:pPr>
          </w:p>
          <w:p w14:paraId="1FE2457B" w14:textId="77777777" w:rsidR="00227DBF" w:rsidRPr="00DC68D6" w:rsidRDefault="00227DBF" w:rsidP="00E51BD2">
            <w:r w:rsidRPr="001C15E4">
              <w:rPr>
                <w:highlight w:val="green"/>
              </w:rPr>
              <w:t>Agreements</w:t>
            </w:r>
            <w:r w:rsidRPr="00DC68D6">
              <w:t>:</w:t>
            </w:r>
          </w:p>
          <w:p w14:paraId="46903422" w14:textId="77777777" w:rsidR="00227DBF" w:rsidRPr="00DC68D6" w:rsidRDefault="00227DBF" w:rsidP="00227DBF">
            <w:pPr>
              <w:numPr>
                <w:ilvl w:val="0"/>
                <w:numId w:val="43"/>
              </w:numPr>
              <w:overflowPunct/>
              <w:autoSpaceDE/>
              <w:autoSpaceDN/>
              <w:adjustRightInd/>
              <w:spacing w:after="0" w:line="252" w:lineRule="auto"/>
              <w:contextualSpacing/>
              <w:textAlignment w:val="auto"/>
              <w:rPr>
                <w:lang w:eastAsia="x-none"/>
              </w:rPr>
            </w:pPr>
            <w:r w:rsidRPr="00DC68D6">
              <w:rPr>
                <w:lang w:eastAsia="x-none"/>
              </w:rPr>
              <w:t>Study further how to enable/support that a RACH occasion associated with the best SSB falls within the RedCap UE bandwidth, with the following options:</w:t>
            </w:r>
          </w:p>
          <w:p w14:paraId="252CDBE3" w14:textId="77777777" w:rsidR="00227DBF" w:rsidRPr="00DC68D6" w:rsidRDefault="00227DBF" w:rsidP="00227DBF">
            <w:pPr>
              <w:numPr>
                <w:ilvl w:val="1"/>
                <w:numId w:val="42"/>
              </w:numPr>
              <w:overflowPunct/>
              <w:autoSpaceDE/>
              <w:autoSpaceDN/>
              <w:adjustRightInd/>
              <w:spacing w:after="0"/>
              <w:textAlignment w:val="auto"/>
            </w:pPr>
            <w:r w:rsidRPr="00DC68D6">
              <w:t>Option 1: Proper RF-retuning for RedCap</w:t>
            </w:r>
          </w:p>
          <w:p w14:paraId="44FC5DA5" w14:textId="77777777" w:rsidR="00227DBF" w:rsidRPr="001C15E4" w:rsidRDefault="00227DBF" w:rsidP="00227DBF">
            <w:pPr>
              <w:numPr>
                <w:ilvl w:val="0"/>
                <w:numId w:val="42"/>
              </w:numPr>
              <w:overflowPunct/>
              <w:autoSpaceDE/>
              <w:autoSpaceDN/>
              <w:adjustRightInd/>
              <w:spacing w:after="0"/>
              <w:ind w:left="1440"/>
              <w:textAlignment w:val="auto"/>
              <w:rPr>
                <w:rFonts w:eastAsia="Calibri"/>
              </w:rPr>
            </w:pPr>
            <w:r w:rsidRPr="00DC68D6">
              <w:t>Option 2: Separate initial UL BWP(s) for RedCap UEs</w:t>
            </w:r>
          </w:p>
          <w:p w14:paraId="20A1560A" w14:textId="77777777" w:rsidR="00227DBF" w:rsidRPr="00DC68D6" w:rsidRDefault="00227DBF" w:rsidP="00227DBF">
            <w:pPr>
              <w:numPr>
                <w:ilvl w:val="0"/>
                <w:numId w:val="42"/>
              </w:numPr>
              <w:overflowPunct/>
              <w:autoSpaceDE/>
              <w:autoSpaceDN/>
              <w:adjustRightInd/>
              <w:spacing w:after="0"/>
              <w:ind w:left="1440"/>
              <w:textAlignment w:val="auto"/>
            </w:pPr>
            <w:r w:rsidRPr="00DC68D6">
              <w:t>Option 3: gNB configuration (e.g., restrictions on existing PRACH configurations, or FDM-ed ROs, or always restricting the initial UL BWP to within RedCap UE bandwidth)</w:t>
            </w:r>
          </w:p>
          <w:p w14:paraId="686E81F7" w14:textId="77777777" w:rsidR="00227DBF" w:rsidRPr="00DC68D6" w:rsidRDefault="00227DBF" w:rsidP="00227DBF">
            <w:pPr>
              <w:numPr>
                <w:ilvl w:val="0"/>
                <w:numId w:val="42"/>
              </w:numPr>
              <w:overflowPunct/>
              <w:autoSpaceDE/>
              <w:autoSpaceDN/>
              <w:adjustRightInd/>
              <w:spacing w:after="0"/>
              <w:ind w:left="1440"/>
              <w:textAlignment w:val="auto"/>
            </w:pPr>
            <w:r w:rsidRPr="00DC68D6">
              <w:t>Option 4: Dedicated PRACH configurations (e.g., ROs) for RedCap UEs</w:t>
            </w:r>
          </w:p>
          <w:p w14:paraId="727CD3BE" w14:textId="77777777" w:rsidR="00227DBF" w:rsidRPr="00DC68D6" w:rsidRDefault="00227DBF" w:rsidP="00227DBF">
            <w:pPr>
              <w:numPr>
                <w:ilvl w:val="0"/>
                <w:numId w:val="42"/>
              </w:numPr>
              <w:overflowPunct/>
              <w:autoSpaceDE/>
              <w:autoSpaceDN/>
              <w:adjustRightInd/>
              <w:spacing w:after="0"/>
              <w:ind w:left="1440"/>
              <w:textAlignment w:val="auto"/>
            </w:pPr>
            <w:r w:rsidRPr="00DC68D6">
              <w:t>Other options are not precluded</w:t>
            </w:r>
          </w:p>
          <w:p w14:paraId="39D41942" w14:textId="77777777" w:rsidR="00227DBF" w:rsidRPr="001C15E4" w:rsidRDefault="00227DBF" w:rsidP="00E51BD2">
            <w:pPr>
              <w:rPr>
                <w:highlight w:val="yellow"/>
              </w:rPr>
            </w:pPr>
          </w:p>
          <w:p w14:paraId="18D9CEEC" w14:textId="77777777" w:rsidR="00227DBF" w:rsidRPr="001C15E4" w:rsidRDefault="00227DBF" w:rsidP="00E51BD2">
            <w:pPr>
              <w:jc w:val="both"/>
              <w:rPr>
                <w:b/>
                <w:bCs/>
                <w:u w:val="single"/>
              </w:rPr>
            </w:pPr>
            <w:r w:rsidRPr="001C15E4">
              <w:rPr>
                <w:b/>
                <w:bCs/>
                <w:u w:val="single"/>
              </w:rPr>
              <w:t>Conclusion:</w:t>
            </w:r>
          </w:p>
          <w:p w14:paraId="76E3F452" w14:textId="77777777" w:rsidR="00227DBF" w:rsidRDefault="00227DBF" w:rsidP="00E51BD2">
            <w:r w:rsidRPr="00091AB9">
              <w:t>Discuss further in RAN1#104b-e whether or not to send LS to RAN4 regarding RF retuning time, and if so, the RAN1 details associated with question.</w:t>
            </w:r>
          </w:p>
          <w:p w14:paraId="2220DDA9" w14:textId="77777777" w:rsidR="00227DBF" w:rsidRDefault="00227DBF" w:rsidP="00E51BD2"/>
          <w:p w14:paraId="61E45736" w14:textId="77777777" w:rsidR="00227DBF" w:rsidRPr="00B13197" w:rsidRDefault="00227DBF" w:rsidP="00E51BD2">
            <w:r w:rsidRPr="001C15E4">
              <w:rPr>
                <w:highlight w:val="green"/>
              </w:rPr>
              <w:t>Agreements:</w:t>
            </w:r>
          </w:p>
          <w:p w14:paraId="0FF2A303" w14:textId="77777777" w:rsidR="00227DBF" w:rsidRPr="00B13197" w:rsidRDefault="00227DBF" w:rsidP="00227DBF">
            <w:pPr>
              <w:numPr>
                <w:ilvl w:val="0"/>
                <w:numId w:val="43"/>
              </w:numPr>
              <w:overflowPunct/>
              <w:autoSpaceDE/>
              <w:autoSpaceDN/>
              <w:adjustRightInd/>
              <w:spacing w:after="0"/>
              <w:textAlignment w:val="auto"/>
            </w:pPr>
            <w:r w:rsidRPr="00B13197">
              <w:t>Study further whether and how to enable/support that PUCCH (for Msg4/[MsgB] HARQ feedback) and/or PUSCH (for Msg3/[MsgA]) transmissions fall within the RedCap UE bandwidth during initial access, with the following options:</w:t>
            </w:r>
          </w:p>
          <w:p w14:paraId="6A646F3F" w14:textId="77777777" w:rsidR="00227DBF" w:rsidRPr="00B13197" w:rsidRDefault="00227DBF" w:rsidP="00227DBF">
            <w:pPr>
              <w:numPr>
                <w:ilvl w:val="1"/>
                <w:numId w:val="42"/>
              </w:numPr>
              <w:overflowPunct/>
              <w:autoSpaceDE/>
              <w:autoSpaceDN/>
              <w:adjustRightInd/>
              <w:spacing w:after="0"/>
              <w:textAlignment w:val="auto"/>
            </w:pPr>
            <w:r w:rsidRPr="00B13197">
              <w:t>Option 1: Proper RF-retuning for RedCap (if feasible)</w:t>
            </w:r>
          </w:p>
          <w:p w14:paraId="2A0CB6D4" w14:textId="77777777" w:rsidR="00227DBF" w:rsidRPr="00B13197" w:rsidRDefault="00227DBF" w:rsidP="00227DBF">
            <w:pPr>
              <w:numPr>
                <w:ilvl w:val="1"/>
                <w:numId w:val="42"/>
              </w:numPr>
              <w:overflowPunct/>
              <w:autoSpaceDE/>
              <w:autoSpaceDN/>
              <w:adjustRightInd/>
              <w:spacing w:after="0"/>
              <w:textAlignment w:val="auto"/>
            </w:pPr>
            <w:r w:rsidRPr="00B13197">
              <w:t>Option 2: Separate initial UL BWP(s) for RedCap</w:t>
            </w:r>
          </w:p>
          <w:p w14:paraId="44CEAEEB" w14:textId="77777777" w:rsidR="00227DBF" w:rsidRPr="00B13197" w:rsidRDefault="00227DBF" w:rsidP="00227DBF">
            <w:pPr>
              <w:numPr>
                <w:ilvl w:val="2"/>
                <w:numId w:val="42"/>
              </w:numPr>
              <w:overflowPunct/>
              <w:autoSpaceDE/>
              <w:autoSpaceDN/>
              <w:adjustRightInd/>
              <w:spacing w:after="0"/>
              <w:textAlignment w:val="auto"/>
            </w:pPr>
            <w:r w:rsidRPr="00B13197">
              <w:t>FFS more than one starting PRB position</w:t>
            </w:r>
          </w:p>
          <w:p w14:paraId="48194749" w14:textId="77777777" w:rsidR="00227DBF" w:rsidRPr="00B13197" w:rsidRDefault="00227DBF" w:rsidP="00227DBF">
            <w:pPr>
              <w:numPr>
                <w:ilvl w:val="1"/>
                <w:numId w:val="42"/>
              </w:numPr>
              <w:overflowPunct/>
              <w:autoSpaceDE/>
              <w:autoSpaceDN/>
              <w:adjustRightInd/>
              <w:spacing w:after="0"/>
              <w:textAlignment w:val="auto"/>
            </w:pPr>
            <w:r w:rsidRPr="00B13197">
              <w:t>Option 3: Separate PUCCH/Msg3/[MsgA] PUSCH configuration/indication or a different interpretation for the same configuration/indication for RedCap (e.g., disabled frequency hopping or different frequency hopping)</w:t>
            </w:r>
          </w:p>
          <w:p w14:paraId="0CD0942A" w14:textId="77777777" w:rsidR="00227DBF" w:rsidRPr="00B13197" w:rsidRDefault="00227DBF" w:rsidP="00227DBF">
            <w:pPr>
              <w:numPr>
                <w:ilvl w:val="1"/>
                <w:numId w:val="42"/>
              </w:numPr>
              <w:overflowPunct/>
              <w:autoSpaceDE/>
              <w:autoSpaceDN/>
              <w:adjustRightInd/>
              <w:spacing w:after="0"/>
              <w:textAlignment w:val="auto"/>
            </w:pPr>
            <w:r w:rsidRPr="00B13197">
              <w:t xml:space="preserve">Option 4: gNB configuration (e.g., always restricting the initial UL BWP to within RedCap UE bandwidth, or restrictions on the </w:t>
            </w:r>
            <w:r w:rsidRPr="00B13197">
              <w:rPr>
                <w:lang w:eastAsia="zh-CN"/>
              </w:rPr>
              <w:t>frequency location and the amount of scheduled resource</w:t>
            </w:r>
            <w:r w:rsidRPr="00B13197">
              <w:t xml:space="preserve"> for Msg4/[MsgB] HARQ feedback and Msg3/[MsgA] PUSCH)</w:t>
            </w:r>
          </w:p>
          <w:p w14:paraId="38D0BE2A" w14:textId="77777777" w:rsidR="00227DBF" w:rsidRPr="00B13197" w:rsidRDefault="00227DBF" w:rsidP="00227DBF">
            <w:pPr>
              <w:numPr>
                <w:ilvl w:val="2"/>
                <w:numId w:val="42"/>
              </w:numPr>
              <w:overflowPunct/>
              <w:autoSpaceDE/>
              <w:autoSpaceDN/>
              <w:adjustRightInd/>
              <w:spacing w:after="0"/>
              <w:textAlignment w:val="auto"/>
            </w:pPr>
            <w:r w:rsidRPr="00B13197">
              <w:rPr>
                <w:lang w:eastAsia="zh-CN"/>
              </w:rPr>
              <w:t xml:space="preserve">As an example, with restrictions on the frequency location and the amount of scheduled resource for Msg4/[MsgB] HARQ feedback and Msg3/[MsgA] PUSCH, when the initial UL BWP is the same for RedCap and non-RedCap UEs, the PUCCH </w:t>
            </w:r>
            <w:r w:rsidRPr="00B13197">
              <w:t xml:space="preserve">(for Msg4/[MsgB] HARQ feedback) </w:t>
            </w:r>
            <w:r w:rsidRPr="00B13197">
              <w:rPr>
                <w:lang w:eastAsia="zh-CN"/>
              </w:rPr>
              <w:t xml:space="preserve">and PUSCH </w:t>
            </w:r>
            <w:r w:rsidRPr="00B13197">
              <w:t xml:space="preserve">(for Msg3/[MsgA]) </w:t>
            </w:r>
            <w:r w:rsidRPr="00B13197">
              <w:rPr>
                <w:lang w:eastAsia="zh-CN"/>
              </w:rPr>
              <w:t>are within the RedCap UE bandwidth</w:t>
            </w:r>
          </w:p>
          <w:p w14:paraId="3B1C1FDC" w14:textId="77777777" w:rsidR="00227DBF" w:rsidRPr="00B13197" w:rsidRDefault="00227DBF" w:rsidP="00227DBF">
            <w:pPr>
              <w:numPr>
                <w:ilvl w:val="1"/>
                <w:numId w:val="42"/>
              </w:numPr>
              <w:overflowPunct/>
              <w:autoSpaceDE/>
              <w:autoSpaceDN/>
              <w:adjustRightInd/>
              <w:spacing w:after="0"/>
              <w:textAlignment w:val="auto"/>
            </w:pPr>
            <w:r w:rsidRPr="00B13197">
              <w:t>Other options are not precluded</w:t>
            </w:r>
          </w:p>
          <w:p w14:paraId="40FF0327" w14:textId="77777777" w:rsidR="00227DBF" w:rsidRPr="001C15E4" w:rsidRDefault="00227DBF" w:rsidP="00E51BD2">
            <w:pPr>
              <w:rPr>
                <w:lang w:eastAsia="zh-CN"/>
              </w:rPr>
            </w:pPr>
          </w:p>
        </w:tc>
      </w:tr>
    </w:tbl>
    <w:p w14:paraId="4B6EA94C" w14:textId="77777777" w:rsidR="006D707A" w:rsidRDefault="006D707A" w:rsidP="00E2571E">
      <w:pPr>
        <w:jc w:val="both"/>
        <w:rPr>
          <w:lang w:val="en-GB"/>
        </w:rPr>
      </w:pPr>
    </w:p>
    <w:p w14:paraId="2B74C0C2" w14:textId="18BD8E64" w:rsidR="00974323" w:rsidRDefault="00AE4830" w:rsidP="00E2571E">
      <w:pPr>
        <w:jc w:val="both"/>
        <w:rPr>
          <w:lang w:val="en-GB"/>
        </w:rPr>
      </w:pPr>
      <w:r>
        <w:rPr>
          <w:lang w:val="en-GB"/>
        </w:rPr>
        <w:t>In this contribution, we discuss th</w:t>
      </w:r>
      <w:r w:rsidR="00227DBF">
        <w:rPr>
          <w:lang w:val="en-GB"/>
        </w:rPr>
        <w:t xml:space="preserve">e </w:t>
      </w:r>
      <w:r w:rsidR="00E96758">
        <w:rPr>
          <w:lang w:val="en-GB"/>
        </w:rPr>
        <w:t>BW</w:t>
      </w:r>
      <w:r w:rsidR="00227DBF">
        <w:rPr>
          <w:lang w:val="en-GB"/>
        </w:rPr>
        <w:t>P operation</w:t>
      </w:r>
      <w:r w:rsidR="00E96758">
        <w:rPr>
          <w:lang w:val="en-GB"/>
        </w:rPr>
        <w:t xml:space="preserve"> </w:t>
      </w:r>
      <w:r w:rsidR="00280459">
        <w:rPr>
          <w:lang w:val="en-GB"/>
        </w:rPr>
        <w:t>for</w:t>
      </w:r>
      <w:r w:rsidR="00E96758">
        <w:rPr>
          <w:lang w:val="en-GB"/>
        </w:rPr>
        <w:t xml:space="preserve"> </w:t>
      </w:r>
      <w:r>
        <w:rPr>
          <w:lang w:val="en-GB"/>
        </w:rPr>
        <w:t xml:space="preserve">R17 RedCap </w:t>
      </w:r>
      <w:r w:rsidR="00E96758">
        <w:rPr>
          <w:lang w:val="en-GB"/>
        </w:rPr>
        <w:t>UE</w:t>
      </w:r>
      <w:r w:rsidR="00227DBF">
        <w:rPr>
          <w:lang w:val="en-GB"/>
        </w:rPr>
        <w:t xml:space="preserve"> during and after initial access. </w:t>
      </w:r>
      <w:r w:rsidR="00A936F0">
        <w:rPr>
          <w:lang w:val="en-GB"/>
        </w:rPr>
        <w:t>In general, the BWP configuration and operation supported by non-RedCap UE can be applied to RedCap UE. In terms of BWP switching timeline, a RedCap UE is not expected to support a timeline faster than a non-RedCap UE.</w:t>
      </w:r>
    </w:p>
    <w:p w14:paraId="3B0C5983" w14:textId="77777777" w:rsidR="000C01F7" w:rsidRPr="00AE4830" w:rsidRDefault="000C01F7" w:rsidP="00E2571E">
      <w:pPr>
        <w:jc w:val="both"/>
        <w:rPr>
          <w:lang w:val="en-GB"/>
        </w:rPr>
      </w:pPr>
    </w:p>
    <w:p w14:paraId="59403279" w14:textId="16BD1F64" w:rsidR="00292246" w:rsidRPr="00CD65D4" w:rsidRDefault="008979BB" w:rsidP="008A6F41">
      <w:pPr>
        <w:pStyle w:val="Heading1"/>
      </w:pPr>
      <w:r>
        <w:t>Suppo</w:t>
      </w:r>
      <w:r w:rsidR="002510B7">
        <w:t>rting</w:t>
      </w:r>
      <w:r w:rsidR="00442163">
        <w:t xml:space="preserve"> </w:t>
      </w:r>
      <w:r w:rsidR="002510B7">
        <w:t xml:space="preserve">BW Reduction of RedCap UE </w:t>
      </w:r>
      <w:r w:rsidR="00736E4F" w:rsidRPr="00CD65D4">
        <w:t>in FR1</w:t>
      </w:r>
    </w:p>
    <w:p w14:paraId="0BBF95AA" w14:textId="1D70F391" w:rsidR="00DB7094" w:rsidRPr="00DB7094" w:rsidRDefault="00DB7094" w:rsidP="00DB7094">
      <w:pPr>
        <w:pStyle w:val="Heading2"/>
        <w:rPr>
          <w:rStyle w:val="B11"/>
          <w:rFonts w:ascii="Arial" w:hAnsi="Arial"/>
        </w:rPr>
      </w:pPr>
      <w:r w:rsidRPr="00DB7094">
        <w:rPr>
          <w:rStyle w:val="B11"/>
          <w:rFonts w:ascii="Arial" w:hAnsi="Arial"/>
        </w:rPr>
        <w:t xml:space="preserve">Initial BWP Configuration </w:t>
      </w:r>
    </w:p>
    <w:p w14:paraId="6E161415" w14:textId="011C58EC" w:rsidR="00991549" w:rsidRDefault="006525CC" w:rsidP="00C146E7">
      <w:pPr>
        <w:jc w:val="both"/>
      </w:pPr>
      <w:r>
        <w:t xml:space="preserve">In FR1, </w:t>
      </w:r>
      <w:r w:rsidR="00740407">
        <w:t xml:space="preserve">20 MHz is the maximum BW supported by </w:t>
      </w:r>
      <w:r w:rsidR="00740407" w:rsidRPr="008919C7">
        <w:t>a RedCap UE</w:t>
      </w:r>
      <w:r w:rsidR="00E54A90">
        <w:t xml:space="preserve"> during and after</w:t>
      </w:r>
      <w:r w:rsidR="00740407">
        <w:t xml:space="preserve"> initial access</w:t>
      </w:r>
      <w:r>
        <w:t xml:space="preserve"> [2]</w:t>
      </w:r>
      <w:r w:rsidR="00740407">
        <w:t>.</w:t>
      </w:r>
      <w:r w:rsidR="000E42C6">
        <w:t xml:space="preserve">  Since the max BW of SSB, CORESET0 and SIB1 </w:t>
      </w:r>
      <w:r w:rsidR="00991549">
        <w:t>of non-RedCap UE are</w:t>
      </w:r>
      <w:r w:rsidR="000E42C6">
        <w:t xml:space="preserve"> contained within </w:t>
      </w:r>
      <w:r w:rsidR="00740407">
        <w:t>20 MHz,</w:t>
      </w:r>
      <w:r w:rsidR="000E42C6">
        <w:t xml:space="preserve"> </w:t>
      </w:r>
      <w:r w:rsidR="00740407">
        <w:t xml:space="preserve"> </w:t>
      </w:r>
      <w:r w:rsidR="00740407" w:rsidRPr="00292246">
        <w:t xml:space="preserve">RedCap UE </w:t>
      </w:r>
      <w:r w:rsidR="00740407">
        <w:t xml:space="preserve">and non-RedCap UE can share the same SSB, CORESET0 and SIB1, as shown by Figure 1. </w:t>
      </w:r>
      <w:r w:rsidR="000E42C6">
        <w:t xml:space="preserve">Since the initial DL BWP </w:t>
      </w:r>
      <w:r w:rsidR="00331212">
        <w:t xml:space="preserve">of non-RedCap UE is initially defined by </w:t>
      </w:r>
      <w:r w:rsidR="000E42C6">
        <w:t>CORESET0</w:t>
      </w:r>
      <w:r w:rsidR="00331212">
        <w:t xml:space="preserve">, RedCap UE and non-RedCap UE can share the initial DL BWP during initial access. </w:t>
      </w:r>
      <w:r w:rsidR="00740407">
        <w:t>The other SIBs of RedCap UE can either be scheduled by SIB1</w:t>
      </w:r>
      <w:r w:rsidR="00CF79EC">
        <w:t>,</w:t>
      </w:r>
      <w:r w:rsidR="00740407">
        <w:t xml:space="preserve"> or be transmitted on-demand within the </w:t>
      </w:r>
      <w:r w:rsidR="00CF2613">
        <w:t>initial DL BWP of RedCap UE</w:t>
      </w:r>
      <w:r w:rsidR="00740407">
        <w:t>.</w:t>
      </w:r>
      <w:r w:rsidR="00991549">
        <w:t xml:space="preserve"> </w:t>
      </w:r>
    </w:p>
    <w:p w14:paraId="1409D65F" w14:textId="2CEE8BBF" w:rsidR="00740407" w:rsidRDefault="00740407" w:rsidP="00740407">
      <w:pPr>
        <w:jc w:val="both"/>
      </w:pPr>
    </w:p>
    <w:p w14:paraId="209C1562" w14:textId="77777777" w:rsidR="00DB7094" w:rsidRDefault="00DB7094" w:rsidP="00740407">
      <w:pPr>
        <w:jc w:val="both"/>
      </w:pPr>
    </w:p>
    <w:p w14:paraId="5871C06B" w14:textId="77777777" w:rsidR="00740407" w:rsidRDefault="00740407" w:rsidP="00740407">
      <w:pPr>
        <w:keepNext/>
        <w:jc w:val="center"/>
      </w:pPr>
      <w:r>
        <w:rPr>
          <w:noProof/>
        </w:rPr>
        <w:drawing>
          <wp:inline distT="0" distB="0" distL="0" distR="0" wp14:anchorId="3B4D8D7F" wp14:editId="0736E0F5">
            <wp:extent cx="5040095" cy="198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064778" cy="1992355"/>
                    </a:xfrm>
                    <a:prstGeom prst="rect">
                      <a:avLst/>
                    </a:prstGeom>
                    <a:noFill/>
                  </pic:spPr>
                </pic:pic>
              </a:graphicData>
            </a:graphic>
          </wp:inline>
        </w:drawing>
      </w:r>
    </w:p>
    <w:p w14:paraId="1EEFB4C5" w14:textId="4389F510" w:rsidR="00740407" w:rsidRPr="00773FA9" w:rsidRDefault="00740407" w:rsidP="00740407">
      <w:pPr>
        <w:pStyle w:val="Caption"/>
        <w:spacing w:before="240"/>
        <w:jc w:val="center"/>
        <w:rPr>
          <w:b/>
          <w:bCs/>
          <w:i w:val="0"/>
          <w:iCs w:val="0"/>
          <w:sz w:val="20"/>
          <w:szCs w:val="20"/>
        </w:rPr>
      </w:pPr>
      <w:r w:rsidRPr="00773FA9">
        <w:rPr>
          <w:b/>
          <w:bCs/>
          <w:i w:val="0"/>
          <w:iCs w:val="0"/>
          <w:sz w:val="20"/>
          <w:szCs w:val="20"/>
        </w:rPr>
        <w:t xml:space="preserve">Figure </w:t>
      </w:r>
      <w:r w:rsidRPr="00773FA9">
        <w:rPr>
          <w:b/>
          <w:bCs/>
          <w:i w:val="0"/>
          <w:iCs w:val="0"/>
          <w:sz w:val="20"/>
          <w:szCs w:val="20"/>
        </w:rPr>
        <w:fldChar w:fldCharType="begin"/>
      </w:r>
      <w:r w:rsidRPr="00773FA9">
        <w:rPr>
          <w:b/>
          <w:bCs/>
          <w:i w:val="0"/>
          <w:iCs w:val="0"/>
          <w:sz w:val="20"/>
          <w:szCs w:val="20"/>
        </w:rPr>
        <w:instrText xml:space="preserve"> SEQ Figure \* ARABIC </w:instrText>
      </w:r>
      <w:r w:rsidRPr="00773FA9">
        <w:rPr>
          <w:b/>
          <w:bCs/>
          <w:i w:val="0"/>
          <w:iCs w:val="0"/>
          <w:sz w:val="20"/>
          <w:szCs w:val="20"/>
        </w:rPr>
        <w:fldChar w:fldCharType="separate"/>
      </w:r>
      <w:r w:rsidR="00C27546">
        <w:rPr>
          <w:b/>
          <w:bCs/>
          <w:i w:val="0"/>
          <w:iCs w:val="0"/>
          <w:noProof/>
          <w:sz w:val="20"/>
          <w:szCs w:val="20"/>
        </w:rPr>
        <w:t>1</w:t>
      </w:r>
      <w:r w:rsidRPr="00773FA9">
        <w:rPr>
          <w:b/>
          <w:bCs/>
          <w:i w:val="0"/>
          <w:iCs w:val="0"/>
          <w:sz w:val="20"/>
          <w:szCs w:val="20"/>
        </w:rPr>
        <w:fldChar w:fldCharType="end"/>
      </w:r>
      <w:r w:rsidRPr="00773FA9">
        <w:rPr>
          <w:b/>
          <w:bCs/>
          <w:i w:val="0"/>
          <w:iCs w:val="0"/>
          <w:sz w:val="20"/>
          <w:szCs w:val="20"/>
        </w:rPr>
        <w:t xml:space="preserve">: </w:t>
      </w:r>
      <w:r w:rsidR="00B0763C">
        <w:rPr>
          <w:b/>
          <w:bCs/>
          <w:i w:val="0"/>
          <w:iCs w:val="0"/>
          <w:sz w:val="20"/>
          <w:szCs w:val="20"/>
        </w:rPr>
        <w:t xml:space="preserve">Shared </w:t>
      </w:r>
      <w:r w:rsidRPr="00773FA9">
        <w:rPr>
          <w:b/>
          <w:bCs/>
          <w:i w:val="0"/>
          <w:iCs w:val="0"/>
          <w:sz w:val="20"/>
          <w:szCs w:val="20"/>
        </w:rPr>
        <w:t>SSB/CORESET0/SIB1</w:t>
      </w:r>
      <w:r w:rsidR="00B0763C">
        <w:rPr>
          <w:b/>
          <w:bCs/>
          <w:i w:val="0"/>
          <w:iCs w:val="0"/>
          <w:sz w:val="20"/>
          <w:szCs w:val="20"/>
        </w:rPr>
        <w:t>/initial DL BWP between RedCap UE and non-RedCap UE</w:t>
      </w:r>
    </w:p>
    <w:p w14:paraId="143E57CA" w14:textId="77777777" w:rsidR="00C146E7" w:rsidRDefault="00C146E7" w:rsidP="008F6E62">
      <w:pPr>
        <w:jc w:val="both"/>
      </w:pPr>
    </w:p>
    <w:p w14:paraId="22AC8088" w14:textId="03D6E796" w:rsidR="008F6E62" w:rsidRDefault="008F6E62" w:rsidP="008F6E62">
      <w:pPr>
        <w:jc w:val="both"/>
      </w:pPr>
      <w:r>
        <w:lastRenderedPageBreak/>
        <w:t xml:space="preserve">In R15/16 NR, </w:t>
      </w:r>
      <w:r>
        <w:rPr>
          <w:lang w:eastAsia="ja-JP"/>
        </w:rPr>
        <w:t>a</w:t>
      </w:r>
      <w:r w:rsidRPr="00B916EC">
        <w:rPr>
          <w:lang w:eastAsia="ja-JP"/>
        </w:rPr>
        <w:t xml:space="preserve"> </w:t>
      </w:r>
      <w:r>
        <w:rPr>
          <w:lang w:eastAsia="ja-JP"/>
        </w:rPr>
        <w:t xml:space="preserve">non-RedCap </w:t>
      </w:r>
      <w:r w:rsidRPr="00B916EC">
        <w:rPr>
          <w:lang w:eastAsia="ja-JP"/>
        </w:rPr>
        <w:t>UE is</w:t>
      </w:r>
      <w:r w:rsidRPr="00B916EC" w:rsidDel="00E015D5">
        <w:rPr>
          <w:rFonts w:eastAsia="MS Mincho"/>
        </w:rPr>
        <w:t xml:space="preserve"> </w:t>
      </w:r>
      <w:r w:rsidRPr="00B916EC">
        <w:rPr>
          <w:rFonts w:eastAsia="MS Mincho"/>
        </w:rPr>
        <w:t xml:space="preserve">provided </w:t>
      </w:r>
      <w:r w:rsidRPr="00FB1A0C">
        <w:t>an initial UL BWP</w:t>
      </w:r>
      <w:r>
        <w:t xml:space="preserve"> configuration</w:t>
      </w:r>
      <w:r w:rsidRPr="00B916EC">
        <w:t xml:space="preserve"> by</w:t>
      </w:r>
      <w:r w:rsidRPr="00D96C74">
        <w:t xml:space="preserve"> </w:t>
      </w:r>
      <w:r w:rsidRPr="00D96C74">
        <w:rPr>
          <w:i/>
        </w:rPr>
        <w:t>UplinkConfigCommonSIB</w:t>
      </w:r>
      <w:r>
        <w:rPr>
          <w:i/>
        </w:rPr>
        <w:t xml:space="preserve"> </w:t>
      </w:r>
      <w:r>
        <w:rPr>
          <w:iCs/>
        </w:rPr>
        <w:t xml:space="preserve">IE in SIB1 and the BW of initial UL  BWP can be wider than 20 MHz. </w:t>
      </w:r>
      <w:r>
        <w:t xml:space="preserve">When PUSCH </w:t>
      </w:r>
      <w:r w:rsidR="000C01F7">
        <w:t xml:space="preserve">(msg3) </w:t>
      </w:r>
      <w:r w:rsidR="00E51BD2">
        <w:t>or PUCCH</w:t>
      </w:r>
      <w:r w:rsidRPr="00AF7F34">
        <w:t xml:space="preserve"> </w:t>
      </w:r>
      <w:r>
        <w:t xml:space="preserve">is scheduled during initial access, </w:t>
      </w:r>
      <w:r w:rsidR="00E51BD2">
        <w:rPr>
          <w:kern w:val="2"/>
        </w:rPr>
        <w:t xml:space="preserve">a RedCap UE cannot interpret the UL grant appropriately, if the FDRA and frequency hopping  are specified with respect to an initial UL BWP wider than 20 MHz. </w:t>
      </w:r>
      <w:r>
        <w:t>Therefore, w</w:t>
      </w:r>
      <w:r w:rsidRPr="000F2CB4">
        <w:t xml:space="preserve">hen </w:t>
      </w:r>
      <w:r>
        <w:t xml:space="preserve">a </w:t>
      </w:r>
      <w:r w:rsidRPr="000F2CB4">
        <w:t xml:space="preserve">RedCap UE </w:t>
      </w:r>
      <w:r>
        <w:t>is allowed to access a cell whose</w:t>
      </w:r>
      <w:r w:rsidRPr="000F2CB4">
        <w:t xml:space="preserve"> </w:t>
      </w:r>
      <w:r>
        <w:t xml:space="preserve">initial UL BWP for non-RedCap UE is wider </w:t>
      </w:r>
      <w:r w:rsidRPr="000F2CB4">
        <w:t>than 20 MHz</w:t>
      </w:r>
      <w:r>
        <w:t xml:space="preserve">, it is necessary for the network to identify the RedCap UE before sending the </w:t>
      </w:r>
      <w:r w:rsidR="00E51BD2">
        <w:t xml:space="preserve">RAR </w:t>
      </w:r>
      <w:r>
        <w:t>grant</w:t>
      </w:r>
      <w:r w:rsidR="00E51BD2">
        <w:t>,</w:t>
      </w:r>
      <w:r>
        <w:t xml:space="preserve"> so that the RedCap UE can be scheduled appropriately within its max BW. In addition, </w:t>
      </w:r>
      <w:r w:rsidR="00376676">
        <w:t>as shown by Figure 2</w:t>
      </w:r>
      <w:r w:rsidR="00376676">
        <w:t xml:space="preserve">, </w:t>
      </w:r>
      <w:r>
        <w:t>the center frequenc</w:t>
      </w:r>
      <w:r w:rsidR="00376676">
        <w:t>ies</w:t>
      </w:r>
      <w:r>
        <w:t xml:space="preserve"> of initial UL BWPs </w:t>
      </w:r>
      <w:r w:rsidR="00376676">
        <w:t xml:space="preserve">for RedCap and non-RedCap UEs </w:t>
      </w:r>
      <w:r>
        <w:t xml:space="preserve">should be aligned, </w:t>
      </w:r>
      <w:r w:rsidR="00376676">
        <w:t>to satisfy the DL/UL BWP configuration requirements in TDD and reduce the overhead of signaling/</w:t>
      </w:r>
      <w:r w:rsidR="00827BFC">
        <w:t>configuration</w:t>
      </w:r>
      <w:r w:rsidR="00376676">
        <w:t>.</w:t>
      </w:r>
      <w:r w:rsidR="00827BFC">
        <w:t xml:space="preserve"> </w:t>
      </w:r>
      <w:r>
        <w:t xml:space="preserve">To facilitate early identification of RedCap UE before msg2/msgB, dedicated PRACH resources should be allocated for RedCap UE within its initial UL BWP. </w:t>
      </w:r>
    </w:p>
    <w:p w14:paraId="1B636347" w14:textId="77777777" w:rsidR="00F6661F" w:rsidRDefault="00F6661F" w:rsidP="00740407">
      <w:pPr>
        <w:jc w:val="both"/>
      </w:pPr>
    </w:p>
    <w:p w14:paraId="086F9782" w14:textId="77777777" w:rsidR="006F027F" w:rsidRDefault="006F027F" w:rsidP="006F027F">
      <w:pPr>
        <w:keepNext/>
        <w:jc w:val="both"/>
      </w:pPr>
      <w:r>
        <w:rPr>
          <w:noProof/>
        </w:rPr>
        <w:drawing>
          <wp:inline distT="0" distB="0" distL="0" distR="0" wp14:anchorId="3DD1A21C" wp14:editId="44F24699">
            <wp:extent cx="5943600" cy="1981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981200"/>
                    </a:xfrm>
                    <a:prstGeom prst="rect">
                      <a:avLst/>
                    </a:prstGeom>
                  </pic:spPr>
                </pic:pic>
              </a:graphicData>
            </a:graphic>
          </wp:inline>
        </w:drawing>
      </w:r>
    </w:p>
    <w:p w14:paraId="6D8B2153" w14:textId="7B08ED39" w:rsidR="00853FB0" w:rsidRPr="006F027F" w:rsidRDefault="006F027F" w:rsidP="006F027F">
      <w:pPr>
        <w:pStyle w:val="Caption"/>
        <w:jc w:val="center"/>
        <w:rPr>
          <w:b/>
          <w:bCs/>
          <w:i w:val="0"/>
          <w:iCs w:val="0"/>
          <w:sz w:val="20"/>
          <w:szCs w:val="20"/>
        </w:rPr>
      </w:pPr>
      <w:r w:rsidRPr="006F027F">
        <w:rPr>
          <w:b/>
          <w:bCs/>
          <w:i w:val="0"/>
          <w:iCs w:val="0"/>
          <w:sz w:val="20"/>
          <w:szCs w:val="20"/>
        </w:rPr>
        <w:t xml:space="preserve">Figure </w:t>
      </w:r>
      <w:r w:rsidRPr="006F027F">
        <w:rPr>
          <w:b/>
          <w:bCs/>
          <w:i w:val="0"/>
          <w:iCs w:val="0"/>
          <w:sz w:val="20"/>
          <w:szCs w:val="20"/>
        </w:rPr>
        <w:fldChar w:fldCharType="begin"/>
      </w:r>
      <w:r w:rsidRPr="006F027F">
        <w:rPr>
          <w:b/>
          <w:bCs/>
          <w:i w:val="0"/>
          <w:iCs w:val="0"/>
          <w:sz w:val="20"/>
          <w:szCs w:val="20"/>
        </w:rPr>
        <w:instrText xml:space="preserve"> SEQ Figure \* ARABIC </w:instrText>
      </w:r>
      <w:r w:rsidRPr="006F027F">
        <w:rPr>
          <w:b/>
          <w:bCs/>
          <w:i w:val="0"/>
          <w:iCs w:val="0"/>
          <w:sz w:val="20"/>
          <w:szCs w:val="20"/>
        </w:rPr>
        <w:fldChar w:fldCharType="separate"/>
      </w:r>
      <w:r w:rsidR="00C27546">
        <w:rPr>
          <w:b/>
          <w:bCs/>
          <w:i w:val="0"/>
          <w:iCs w:val="0"/>
          <w:noProof/>
          <w:sz w:val="20"/>
          <w:szCs w:val="20"/>
        </w:rPr>
        <w:t>2</w:t>
      </w:r>
      <w:r w:rsidRPr="006F027F">
        <w:rPr>
          <w:b/>
          <w:bCs/>
          <w:i w:val="0"/>
          <w:iCs w:val="0"/>
          <w:sz w:val="20"/>
          <w:szCs w:val="20"/>
        </w:rPr>
        <w:fldChar w:fldCharType="end"/>
      </w:r>
      <w:r w:rsidRPr="006F027F">
        <w:rPr>
          <w:b/>
          <w:bCs/>
          <w:i w:val="0"/>
          <w:iCs w:val="0"/>
          <w:sz w:val="20"/>
          <w:szCs w:val="20"/>
        </w:rPr>
        <w:t>: Initial UL BWP Configuration of RedCap UE</w:t>
      </w:r>
    </w:p>
    <w:p w14:paraId="4FC579C1" w14:textId="77777777" w:rsidR="00704CC1" w:rsidRDefault="00704CC1" w:rsidP="00410E0B">
      <w:pPr>
        <w:jc w:val="both"/>
        <w:rPr>
          <w:bCs/>
        </w:rPr>
      </w:pPr>
    </w:p>
    <w:p w14:paraId="5FB35AF2" w14:textId="52D50C17" w:rsidR="00410E0B" w:rsidRDefault="00410E0B" w:rsidP="00410E0B">
      <w:pPr>
        <w:jc w:val="both"/>
        <w:rPr>
          <w:bCs/>
        </w:rPr>
      </w:pPr>
      <w:r w:rsidRPr="00410E0B">
        <w:rPr>
          <w:bCs/>
        </w:rPr>
        <w:t xml:space="preserve">Based on the outcome of </w:t>
      </w:r>
      <w:r w:rsidR="00CA57D1">
        <w:rPr>
          <w:bCs/>
        </w:rPr>
        <w:t xml:space="preserve">RedCap </w:t>
      </w:r>
      <w:r w:rsidRPr="00410E0B">
        <w:rPr>
          <w:bCs/>
        </w:rPr>
        <w:t xml:space="preserve">SI [1], DL or UL coverage recovery is needed </w:t>
      </w:r>
      <w:r>
        <w:rPr>
          <w:bCs/>
        </w:rPr>
        <w:t xml:space="preserve">during initial access of </w:t>
      </w:r>
      <w:r w:rsidRPr="00410E0B">
        <w:rPr>
          <w:bCs/>
        </w:rPr>
        <w:t xml:space="preserve">RedCap UE in FR1. </w:t>
      </w:r>
      <w:r w:rsidR="00827BFC">
        <w:rPr>
          <w:bCs/>
        </w:rPr>
        <w:t xml:space="preserve">According </w:t>
      </w:r>
      <w:r>
        <w:rPr>
          <w:bCs/>
        </w:rPr>
        <w:t xml:space="preserve">to </w:t>
      </w:r>
      <w:r w:rsidRPr="00410E0B">
        <w:rPr>
          <w:bCs/>
        </w:rPr>
        <w:t xml:space="preserve">the scope of </w:t>
      </w:r>
      <w:r>
        <w:rPr>
          <w:bCs/>
        </w:rPr>
        <w:t>R17 WI</w:t>
      </w:r>
      <w:r w:rsidRPr="00410E0B">
        <w:rPr>
          <w:bCs/>
        </w:rPr>
        <w:t xml:space="preserve"> [2], there will not be RedCap-specific solutions for DL or UL coverage recovery.</w:t>
      </w:r>
      <w:r>
        <w:rPr>
          <w:bCs/>
        </w:rPr>
        <w:t xml:space="preserve"> However, the solutions specified in NR coverage enhancement WI shall be a</w:t>
      </w:r>
      <w:r w:rsidR="00704CC1">
        <w:rPr>
          <w:bCs/>
        </w:rPr>
        <w:t>ssumed to be available to RedCap UEs by default, and the R15/16 solutions available to DL</w:t>
      </w:r>
      <w:r w:rsidR="00D85D73">
        <w:rPr>
          <w:bCs/>
        </w:rPr>
        <w:t xml:space="preserve"> or </w:t>
      </w:r>
      <w:r w:rsidR="00704CC1">
        <w:rPr>
          <w:bCs/>
        </w:rPr>
        <w:t xml:space="preserve">UL coverage enhancement of  non-RedCap UE can be applicable to RedCap UEs as well. With early indication </w:t>
      </w:r>
      <w:r w:rsidR="00D85D73">
        <w:rPr>
          <w:bCs/>
        </w:rPr>
        <w:t>in</w:t>
      </w:r>
      <w:r w:rsidR="00704CC1">
        <w:rPr>
          <w:bCs/>
        </w:rPr>
        <w:t xml:space="preserve"> dedicated PRACH resources, a RedCap UE can </w:t>
      </w:r>
      <w:r w:rsidR="00D85D73">
        <w:rPr>
          <w:bCs/>
        </w:rPr>
        <w:t>request for coverage recovery of other DL or UL messages during initial access.</w:t>
      </w:r>
    </w:p>
    <w:p w14:paraId="296728C4" w14:textId="04C49CDE" w:rsidR="00A67CFB" w:rsidRPr="000B710B" w:rsidRDefault="00A67CFB" w:rsidP="00A67CFB">
      <w:pPr>
        <w:spacing w:after="0"/>
        <w:jc w:val="both"/>
        <w:rPr>
          <w:bCs/>
          <w:iCs/>
          <w:lang w:val="en-GB"/>
        </w:rPr>
      </w:pPr>
      <w:r>
        <w:rPr>
          <w:bCs/>
        </w:rPr>
        <w:t xml:space="preserve">To minimize the spec impacts, </w:t>
      </w:r>
      <w:r w:rsidRPr="00A67CFB">
        <w:rPr>
          <w:bCs/>
        </w:rPr>
        <w:t xml:space="preserve">RedCap UE can re-use the long </w:t>
      </w:r>
      <w:r>
        <w:rPr>
          <w:bCs/>
        </w:rPr>
        <w:t>(L</w:t>
      </w:r>
      <w:r w:rsidRPr="00A67CFB">
        <w:rPr>
          <w:bCs/>
          <w:vertAlign w:val="subscript"/>
        </w:rPr>
        <w:t>RA</w:t>
      </w:r>
      <w:r>
        <w:rPr>
          <w:bCs/>
        </w:rPr>
        <w:t xml:space="preserve">=839) </w:t>
      </w:r>
      <w:r w:rsidRPr="00A67CFB">
        <w:rPr>
          <w:bCs/>
        </w:rPr>
        <w:t>and short</w:t>
      </w:r>
      <w:r>
        <w:rPr>
          <w:bCs/>
        </w:rPr>
        <w:t xml:space="preserve"> (L</w:t>
      </w:r>
      <w:r w:rsidRPr="00A67CFB">
        <w:rPr>
          <w:bCs/>
          <w:vertAlign w:val="subscript"/>
        </w:rPr>
        <w:t>RA</w:t>
      </w:r>
      <w:r>
        <w:rPr>
          <w:bCs/>
        </w:rPr>
        <w:t>=139)</w:t>
      </w:r>
      <w:r w:rsidRPr="00A67CFB">
        <w:rPr>
          <w:bCs/>
        </w:rPr>
        <w:t xml:space="preserve"> PRACH preamble sequences introduced in NR R15</w:t>
      </w:r>
      <w:r>
        <w:rPr>
          <w:bCs/>
        </w:rPr>
        <w:t>. To ensure the ROs of RedCap UE can be associated with the best SSB beams, gNB can configure dedicated PRACH resources within the initial UL BWP of RedCap UE.</w:t>
      </w:r>
      <w:r w:rsidR="006D59E2">
        <w:rPr>
          <w:bCs/>
        </w:rPr>
        <w:t xml:space="preserve"> When the initial UL BWP of non-RedCap UE is wider than 20 MHz</w:t>
      </w:r>
      <w:r w:rsidR="000B710B">
        <w:rPr>
          <w:bCs/>
        </w:rPr>
        <w:t xml:space="preserve">, the RRC parameters </w:t>
      </w:r>
      <w:r w:rsidR="006D59E2">
        <w:rPr>
          <w:bCs/>
        </w:rPr>
        <w:t xml:space="preserve">for RACH procedure of RedCap UE, </w:t>
      </w:r>
      <w:r w:rsidR="000B710B">
        <w:rPr>
          <w:bCs/>
        </w:rPr>
        <w:t xml:space="preserve">such as msg1-FDM, msg1-FrequencyStart, ra-ResponseWindow, </w:t>
      </w:r>
      <w:r w:rsidR="000B710B" w:rsidRPr="006D59E2">
        <w:rPr>
          <w:iCs/>
        </w:rPr>
        <w:t>ssb-perRACH-OccasionAndCB-PreamblesPerSSB</w:t>
      </w:r>
      <w:r w:rsidR="000B710B">
        <w:rPr>
          <w:i/>
        </w:rPr>
        <w:t xml:space="preserve">, </w:t>
      </w:r>
      <w:r w:rsidR="000B710B" w:rsidRPr="000B710B">
        <w:rPr>
          <w:iCs/>
        </w:rPr>
        <w:t>and</w:t>
      </w:r>
      <w:r w:rsidR="000B710B">
        <w:rPr>
          <w:i/>
        </w:rPr>
        <w:t xml:space="preserve"> </w:t>
      </w:r>
      <w:r w:rsidR="000B710B">
        <w:rPr>
          <w:iCs/>
        </w:rPr>
        <w:t>SSB-to-RO association pattern period can be separately configured</w:t>
      </w:r>
      <w:r w:rsidR="00827BFC">
        <w:rPr>
          <w:iCs/>
        </w:rPr>
        <w:t xml:space="preserve"> when necessary.</w:t>
      </w:r>
    </w:p>
    <w:p w14:paraId="29202A09" w14:textId="7593B799" w:rsidR="00A67CFB" w:rsidRPr="00A67CFB" w:rsidRDefault="00A67CFB" w:rsidP="00410E0B">
      <w:pPr>
        <w:jc w:val="both"/>
        <w:rPr>
          <w:bCs/>
          <w:lang w:val="en-GB"/>
        </w:rPr>
      </w:pPr>
    </w:p>
    <w:p w14:paraId="06739AF5" w14:textId="6F6A2576" w:rsidR="00410E0B" w:rsidRPr="00410E0B" w:rsidRDefault="00410E0B" w:rsidP="00C146E7">
      <w:pPr>
        <w:jc w:val="both"/>
      </w:pPr>
      <w:r>
        <w:t>Therefore, we have the following observations and proposals</w:t>
      </w:r>
      <w:r w:rsidR="00CA57D1">
        <w:t>:</w:t>
      </w:r>
    </w:p>
    <w:p w14:paraId="5769250A" w14:textId="33F30F23" w:rsidR="00E974FE" w:rsidRDefault="000A2C6A" w:rsidP="00E974FE">
      <w:pPr>
        <w:spacing w:after="0"/>
        <w:jc w:val="both"/>
        <w:rPr>
          <w:b/>
          <w:i/>
          <w:iCs/>
          <w:lang w:val="en-GB"/>
        </w:rPr>
      </w:pPr>
      <w:bookmarkStart w:id="1" w:name="_Hlk68554625"/>
      <w:bookmarkStart w:id="2" w:name="OB1"/>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410E0B">
        <w:rPr>
          <w:b/>
          <w:i/>
          <w:iCs/>
          <w:noProof/>
          <w:highlight w:val="yellow"/>
        </w:rPr>
        <w:t>1</w:t>
      </w:r>
      <w:r w:rsidRPr="00FC674B">
        <w:rPr>
          <w:b/>
          <w:i/>
          <w:iCs/>
          <w:highlight w:val="yellow"/>
        </w:rPr>
        <w:fldChar w:fldCharType="end"/>
      </w:r>
      <w:r w:rsidRPr="00677E36">
        <w:rPr>
          <w:b/>
          <w:i/>
          <w:iCs/>
        </w:rPr>
        <w:t xml:space="preserve">: </w:t>
      </w:r>
      <w:bookmarkEnd w:id="1"/>
      <w:r w:rsidRPr="00677E36">
        <w:rPr>
          <w:b/>
          <w:i/>
          <w:iCs/>
          <w:lang w:val="en-GB"/>
        </w:rPr>
        <w:t>Without early indication</w:t>
      </w:r>
      <w:r w:rsidR="00AE4864">
        <w:rPr>
          <w:b/>
          <w:i/>
          <w:iCs/>
          <w:lang w:val="en-GB"/>
        </w:rPr>
        <w:t xml:space="preserve"> in </w:t>
      </w:r>
      <w:r w:rsidRPr="00677E36">
        <w:rPr>
          <w:b/>
          <w:i/>
          <w:iCs/>
          <w:lang w:val="en-GB"/>
        </w:rPr>
        <w:t xml:space="preserve">dedicated PRACH resources, </w:t>
      </w:r>
      <w:r w:rsidR="00227EBF">
        <w:rPr>
          <w:b/>
          <w:i/>
          <w:iCs/>
          <w:lang w:val="en-GB"/>
        </w:rPr>
        <w:t>NW</w:t>
      </w:r>
      <w:r w:rsidRPr="00677E36">
        <w:rPr>
          <w:b/>
          <w:i/>
          <w:iCs/>
          <w:lang w:val="en-GB"/>
        </w:rPr>
        <w:t xml:space="preserve"> does not know the presence of </w:t>
      </w:r>
      <w:r w:rsidR="00061E04">
        <w:rPr>
          <w:b/>
          <w:i/>
          <w:iCs/>
          <w:lang w:val="en-GB"/>
        </w:rPr>
        <w:t xml:space="preserve">a </w:t>
      </w:r>
      <w:r w:rsidRPr="00677E36">
        <w:rPr>
          <w:b/>
          <w:i/>
          <w:iCs/>
          <w:lang w:val="en-GB"/>
        </w:rPr>
        <w:t>RedCap UE</w:t>
      </w:r>
      <w:r w:rsidR="00061E04">
        <w:rPr>
          <w:b/>
          <w:i/>
          <w:iCs/>
          <w:lang w:val="en-GB"/>
        </w:rPr>
        <w:t xml:space="preserve"> before assigning</w:t>
      </w:r>
      <w:r>
        <w:rPr>
          <w:b/>
          <w:i/>
          <w:iCs/>
          <w:lang w:val="en-GB"/>
        </w:rPr>
        <w:t xml:space="preserve"> the RAR grants</w:t>
      </w:r>
      <w:r w:rsidR="00E974FE">
        <w:rPr>
          <w:b/>
          <w:i/>
          <w:iCs/>
          <w:lang w:val="en-GB"/>
        </w:rPr>
        <w:t xml:space="preserve"> in Type-1 or Type-2 RACH</w:t>
      </w:r>
      <w:r w:rsidR="00227EBF">
        <w:rPr>
          <w:b/>
          <w:i/>
          <w:iCs/>
          <w:lang w:val="en-GB"/>
        </w:rPr>
        <w:t>. This</w:t>
      </w:r>
      <w:r>
        <w:rPr>
          <w:b/>
          <w:i/>
          <w:iCs/>
          <w:lang w:val="en-GB"/>
        </w:rPr>
        <w:t xml:space="preserve"> </w:t>
      </w:r>
      <w:r w:rsidR="00CA57D1">
        <w:rPr>
          <w:b/>
          <w:i/>
          <w:iCs/>
          <w:lang w:val="en-GB"/>
        </w:rPr>
        <w:t>can</w:t>
      </w:r>
      <w:r>
        <w:rPr>
          <w:b/>
          <w:i/>
          <w:iCs/>
          <w:lang w:val="en-GB"/>
        </w:rPr>
        <w:t xml:space="preserve"> </w:t>
      </w:r>
      <w:r w:rsidR="00CA57D1">
        <w:rPr>
          <w:b/>
          <w:i/>
          <w:iCs/>
          <w:lang w:val="en-GB"/>
        </w:rPr>
        <w:t>cause</w:t>
      </w:r>
      <w:r>
        <w:rPr>
          <w:b/>
          <w:i/>
          <w:iCs/>
          <w:lang w:val="en-GB"/>
        </w:rPr>
        <w:t xml:space="preserve"> </w:t>
      </w:r>
      <w:r w:rsidR="00227EBF">
        <w:rPr>
          <w:b/>
          <w:i/>
          <w:iCs/>
          <w:lang w:val="en-GB"/>
        </w:rPr>
        <w:t>failures of initial access by RedCap UE</w:t>
      </w:r>
      <w:r w:rsidR="00CA57D1">
        <w:rPr>
          <w:b/>
          <w:i/>
          <w:iCs/>
          <w:lang w:val="en-GB"/>
        </w:rPr>
        <w:t xml:space="preserve"> because</w:t>
      </w:r>
      <w:r w:rsidR="004117BA">
        <w:rPr>
          <w:b/>
          <w:i/>
          <w:iCs/>
          <w:lang w:val="en-GB"/>
        </w:rPr>
        <w:t>:</w:t>
      </w:r>
    </w:p>
    <w:p w14:paraId="15637752" w14:textId="0A984816" w:rsidR="00E974FE" w:rsidRDefault="00227EBF" w:rsidP="00E974FE">
      <w:pPr>
        <w:pStyle w:val="ListParagraph"/>
        <w:numPr>
          <w:ilvl w:val="0"/>
          <w:numId w:val="41"/>
        </w:numPr>
        <w:jc w:val="both"/>
        <w:rPr>
          <w:b/>
          <w:i/>
          <w:iCs/>
          <w:lang w:val="en-GB"/>
        </w:rPr>
      </w:pPr>
      <w:r w:rsidRPr="00E974FE">
        <w:rPr>
          <w:b/>
          <w:i/>
          <w:iCs/>
          <w:lang w:val="en-GB"/>
        </w:rPr>
        <w:t xml:space="preserve">FDRA </w:t>
      </w:r>
      <w:r w:rsidR="004117BA">
        <w:rPr>
          <w:b/>
          <w:i/>
          <w:iCs/>
          <w:lang w:val="en-GB"/>
        </w:rPr>
        <w:t xml:space="preserve">and/or frequency hopping </w:t>
      </w:r>
      <w:r w:rsidRPr="00E974FE">
        <w:rPr>
          <w:b/>
          <w:i/>
          <w:iCs/>
          <w:lang w:val="en-GB"/>
        </w:rPr>
        <w:t>outside of UE BW</w:t>
      </w:r>
      <w:r w:rsidR="004117BA">
        <w:rPr>
          <w:b/>
          <w:i/>
          <w:iCs/>
          <w:lang w:val="en-GB"/>
        </w:rPr>
        <w:t xml:space="preserve"> is invalid</w:t>
      </w:r>
      <w:r w:rsidR="00E974FE">
        <w:rPr>
          <w:b/>
          <w:i/>
          <w:iCs/>
          <w:lang w:val="en-GB"/>
        </w:rPr>
        <w:t xml:space="preserve">, </w:t>
      </w:r>
      <w:r w:rsidRPr="00E974FE">
        <w:rPr>
          <w:b/>
          <w:i/>
          <w:iCs/>
          <w:lang w:val="en-GB"/>
        </w:rPr>
        <w:t>when initial UL BWP of non-RedCap UE &gt; 20 MHz</w:t>
      </w:r>
    </w:p>
    <w:p w14:paraId="32A13CE7" w14:textId="321FD057" w:rsidR="004117BA" w:rsidRDefault="004117BA" w:rsidP="00E974FE">
      <w:pPr>
        <w:pStyle w:val="ListParagraph"/>
        <w:numPr>
          <w:ilvl w:val="0"/>
          <w:numId w:val="41"/>
        </w:numPr>
        <w:jc w:val="both"/>
        <w:rPr>
          <w:b/>
          <w:i/>
          <w:iCs/>
          <w:lang w:val="en-GB"/>
        </w:rPr>
      </w:pPr>
      <w:r>
        <w:rPr>
          <w:b/>
          <w:i/>
          <w:iCs/>
          <w:lang w:val="en-GB"/>
        </w:rPr>
        <w:t>BWP switching is not supported during initial access on the serving cell</w:t>
      </w:r>
    </w:p>
    <w:p w14:paraId="4F12969A" w14:textId="3CDC4DFF" w:rsidR="00AA6A9D" w:rsidRDefault="00227EBF" w:rsidP="00AA6A9D">
      <w:pPr>
        <w:pStyle w:val="ListParagraph"/>
        <w:numPr>
          <w:ilvl w:val="0"/>
          <w:numId w:val="41"/>
        </w:numPr>
        <w:jc w:val="both"/>
        <w:rPr>
          <w:b/>
          <w:i/>
          <w:iCs/>
          <w:lang w:val="en-GB"/>
        </w:rPr>
      </w:pPr>
      <w:r w:rsidRPr="00E974FE">
        <w:rPr>
          <w:b/>
          <w:i/>
          <w:iCs/>
          <w:lang w:val="en-GB"/>
        </w:rPr>
        <w:t>when coverage loss</w:t>
      </w:r>
      <w:r w:rsidR="004117BA">
        <w:rPr>
          <w:b/>
          <w:i/>
          <w:iCs/>
          <w:lang w:val="en-GB"/>
        </w:rPr>
        <w:t>es</w:t>
      </w:r>
      <w:r w:rsidRPr="00E974FE">
        <w:rPr>
          <w:b/>
          <w:i/>
          <w:iCs/>
          <w:lang w:val="en-GB"/>
        </w:rPr>
        <w:t xml:space="preserve"> incurred by reduced capabilities </w:t>
      </w:r>
      <w:r w:rsidR="004117BA">
        <w:rPr>
          <w:b/>
          <w:i/>
          <w:iCs/>
          <w:lang w:val="en-GB"/>
        </w:rPr>
        <w:t xml:space="preserve">are </w:t>
      </w:r>
      <w:r w:rsidRPr="00E974FE">
        <w:rPr>
          <w:b/>
          <w:i/>
          <w:iCs/>
          <w:lang w:val="en-GB"/>
        </w:rPr>
        <w:t xml:space="preserve">not accounted </w:t>
      </w:r>
      <w:r w:rsidR="004117BA">
        <w:rPr>
          <w:b/>
          <w:i/>
          <w:iCs/>
          <w:lang w:val="en-GB"/>
        </w:rPr>
        <w:t xml:space="preserve">for, </w:t>
      </w:r>
      <w:r w:rsidR="004117BA" w:rsidRPr="004117BA">
        <w:rPr>
          <w:b/>
          <w:i/>
          <w:iCs/>
          <w:lang w:val="en-GB"/>
        </w:rPr>
        <w:t>decod</w:t>
      </w:r>
      <w:r w:rsidR="004117BA">
        <w:rPr>
          <w:b/>
          <w:i/>
          <w:iCs/>
          <w:lang w:val="en-GB"/>
        </w:rPr>
        <w:t xml:space="preserve">ing failures of </w:t>
      </w:r>
      <w:r w:rsidR="004117BA" w:rsidRPr="004117BA">
        <w:rPr>
          <w:b/>
          <w:i/>
          <w:iCs/>
          <w:lang w:val="en-GB"/>
        </w:rPr>
        <w:t xml:space="preserve">DL/UL messages </w:t>
      </w:r>
      <w:r w:rsidR="004117BA">
        <w:rPr>
          <w:b/>
          <w:i/>
          <w:iCs/>
          <w:lang w:val="en-GB"/>
        </w:rPr>
        <w:t>can happen</w:t>
      </w:r>
      <w:r w:rsidR="00A472DC">
        <w:rPr>
          <w:b/>
          <w:i/>
          <w:iCs/>
          <w:lang w:val="en-GB"/>
        </w:rPr>
        <w:t xml:space="preserve"> frequently</w:t>
      </w:r>
    </w:p>
    <w:p w14:paraId="0765110B" w14:textId="09524A2D" w:rsidR="00AA6A9D" w:rsidRDefault="000A2C6A" w:rsidP="004956B6">
      <w:pPr>
        <w:jc w:val="both"/>
        <w:rPr>
          <w:b/>
          <w:i/>
          <w:iCs/>
          <w:lang w:val="en-GB"/>
        </w:rPr>
      </w:pPr>
      <w:bookmarkStart w:id="3" w:name="_Hlk68463583"/>
      <w:bookmarkStart w:id="4" w:name="OB2"/>
      <w:bookmarkEnd w:id="2"/>
      <w:r w:rsidRPr="00840C9E">
        <w:rPr>
          <w:b/>
          <w:i/>
          <w:iCs/>
          <w:highlight w:val="yellow"/>
        </w:rPr>
        <w:t>Observation</w:t>
      </w:r>
      <w:r>
        <w:rPr>
          <w:b/>
          <w:i/>
          <w:iCs/>
          <w:highlight w:val="yellow"/>
        </w:rPr>
        <w:t xml:space="preserve"> </w:t>
      </w:r>
      <w:r w:rsidRPr="00840C9E">
        <w:rPr>
          <w:b/>
          <w:i/>
          <w:iCs/>
          <w:highlight w:val="yellow"/>
        </w:rPr>
        <w:fldChar w:fldCharType="begin"/>
      </w:r>
      <w:r w:rsidRPr="00840C9E">
        <w:rPr>
          <w:b/>
          <w:i/>
          <w:iCs/>
          <w:highlight w:val="yellow"/>
        </w:rPr>
        <w:instrText xml:space="preserve"> SEQ [NewOb1] \* MERGEFORMAT </w:instrText>
      </w:r>
      <w:r w:rsidRPr="00840C9E">
        <w:rPr>
          <w:b/>
          <w:i/>
          <w:iCs/>
          <w:highlight w:val="yellow"/>
        </w:rPr>
        <w:fldChar w:fldCharType="separate"/>
      </w:r>
      <w:r w:rsidR="00410E0B">
        <w:rPr>
          <w:b/>
          <w:i/>
          <w:iCs/>
          <w:noProof/>
          <w:highlight w:val="yellow"/>
        </w:rPr>
        <w:t>2</w:t>
      </w:r>
      <w:r w:rsidRPr="00840C9E">
        <w:rPr>
          <w:b/>
          <w:i/>
          <w:iCs/>
          <w:highlight w:val="yellow"/>
        </w:rPr>
        <w:fldChar w:fldCharType="end"/>
      </w:r>
      <w:r w:rsidRPr="00677E36">
        <w:rPr>
          <w:b/>
          <w:i/>
          <w:iCs/>
        </w:rPr>
        <w:t xml:space="preserve">: </w:t>
      </w:r>
      <w:r w:rsidRPr="00677E36">
        <w:rPr>
          <w:b/>
          <w:i/>
          <w:iCs/>
          <w:lang w:val="en-GB"/>
        </w:rPr>
        <w:t>W</w:t>
      </w:r>
      <w:r>
        <w:rPr>
          <w:b/>
          <w:i/>
          <w:iCs/>
          <w:lang w:val="en-GB"/>
        </w:rPr>
        <w:t xml:space="preserve">ith dedicated PRACH resources, </w:t>
      </w:r>
      <w:r w:rsidR="00E974FE">
        <w:rPr>
          <w:b/>
          <w:i/>
          <w:iCs/>
          <w:lang w:val="en-GB"/>
        </w:rPr>
        <w:t xml:space="preserve">RedCap UE can be explicitly identifiable to </w:t>
      </w:r>
      <w:r>
        <w:rPr>
          <w:b/>
          <w:i/>
          <w:iCs/>
          <w:lang w:val="en-GB"/>
        </w:rPr>
        <w:t>NW</w:t>
      </w:r>
      <w:r w:rsidR="00E974FE">
        <w:rPr>
          <w:b/>
          <w:i/>
          <w:iCs/>
          <w:lang w:val="en-GB"/>
        </w:rPr>
        <w:t xml:space="preserve"> through an early indication in msg1 or msgA PRACH (if supported)</w:t>
      </w:r>
      <w:r w:rsidR="004956B6">
        <w:rPr>
          <w:b/>
          <w:i/>
          <w:iCs/>
          <w:lang w:val="en-GB"/>
        </w:rPr>
        <w:t>. As a result, NW</w:t>
      </w:r>
      <w:r>
        <w:rPr>
          <w:b/>
          <w:i/>
          <w:iCs/>
          <w:lang w:val="en-GB"/>
        </w:rPr>
        <w:t xml:space="preserve"> is able to improve the co-existence of RedCap UE and non-RedCap UE</w:t>
      </w:r>
      <w:r w:rsidR="00CA57D1">
        <w:rPr>
          <w:b/>
          <w:i/>
          <w:iCs/>
          <w:lang w:val="en-GB"/>
        </w:rPr>
        <w:t>,</w:t>
      </w:r>
      <w:r>
        <w:rPr>
          <w:b/>
          <w:i/>
          <w:iCs/>
          <w:lang w:val="en-GB"/>
        </w:rPr>
        <w:t xml:space="preserve"> and optimize </w:t>
      </w:r>
      <w:r w:rsidR="00A472DC">
        <w:rPr>
          <w:b/>
          <w:i/>
          <w:iCs/>
          <w:lang w:val="en-GB"/>
        </w:rPr>
        <w:t>the</w:t>
      </w:r>
      <w:r w:rsidR="004956B6">
        <w:rPr>
          <w:b/>
          <w:i/>
          <w:iCs/>
          <w:lang w:val="en-GB"/>
        </w:rPr>
        <w:t xml:space="preserve"> spectral/energy </w:t>
      </w:r>
      <w:r>
        <w:rPr>
          <w:b/>
          <w:i/>
          <w:iCs/>
          <w:lang w:val="en-GB"/>
        </w:rPr>
        <w:t>efficiency</w:t>
      </w:r>
      <w:r w:rsidR="004956B6">
        <w:rPr>
          <w:b/>
          <w:i/>
          <w:iCs/>
          <w:lang w:val="en-GB"/>
        </w:rPr>
        <w:t>.</w:t>
      </w:r>
    </w:p>
    <w:p w14:paraId="7749E3EB" w14:textId="73717C1B" w:rsidR="00AA6A9D" w:rsidRDefault="00C146E7" w:rsidP="004956B6">
      <w:pPr>
        <w:jc w:val="both"/>
        <w:rPr>
          <w:b/>
          <w:i/>
          <w:iCs/>
        </w:rPr>
      </w:pPr>
      <w:bookmarkStart w:id="5" w:name="PR1"/>
      <w:bookmarkEnd w:id="3"/>
      <w:bookmarkEnd w:id="4"/>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D6ED2">
        <w:rPr>
          <w:b/>
          <w:i/>
          <w:iCs/>
          <w:noProof/>
          <w:highlight w:val="yellow"/>
        </w:rPr>
        <w:t>1</w:t>
      </w:r>
      <w:r w:rsidRPr="00677E36">
        <w:rPr>
          <w:b/>
          <w:i/>
          <w:iCs/>
          <w:highlight w:val="yellow"/>
        </w:rPr>
        <w:fldChar w:fldCharType="end"/>
      </w:r>
      <w:r w:rsidRPr="00677E36">
        <w:rPr>
          <w:b/>
        </w:rPr>
        <w:t>:</w:t>
      </w:r>
      <w:r>
        <w:rPr>
          <w:b/>
        </w:rPr>
        <w:t xml:space="preserve"> </w:t>
      </w:r>
      <w:r w:rsidRPr="004A2FE9">
        <w:rPr>
          <w:b/>
          <w:i/>
          <w:iCs/>
        </w:rPr>
        <w:t>During initial access, RedCap and non-RedCap UEs share the same SSB</w:t>
      </w:r>
      <w:r>
        <w:rPr>
          <w:b/>
          <w:i/>
          <w:iCs/>
        </w:rPr>
        <w:t>, CORESET#0, SIB1</w:t>
      </w:r>
      <w:r w:rsidRPr="004A2FE9">
        <w:rPr>
          <w:b/>
          <w:i/>
          <w:iCs/>
        </w:rPr>
        <w:t xml:space="preserve"> and initial DL BWP.</w:t>
      </w:r>
    </w:p>
    <w:p w14:paraId="3368B1CF" w14:textId="63EE56FB" w:rsidR="00AA6A9D" w:rsidRPr="00AA6A9D" w:rsidRDefault="00BB7CEE" w:rsidP="004956B6">
      <w:pPr>
        <w:jc w:val="both"/>
        <w:rPr>
          <w:b/>
          <w:bCs/>
          <w:i/>
          <w:iCs/>
        </w:rPr>
      </w:pPr>
      <w:bookmarkStart w:id="6" w:name="PR2"/>
      <w:bookmarkEnd w:id="5"/>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2</w:t>
      </w:r>
      <w:r w:rsidRPr="00677E36">
        <w:rPr>
          <w:b/>
          <w:i/>
          <w:iCs/>
          <w:highlight w:val="yellow"/>
        </w:rPr>
        <w:fldChar w:fldCharType="end"/>
      </w:r>
      <w:r w:rsidRPr="00677E36">
        <w:rPr>
          <w:b/>
        </w:rPr>
        <w:t>:</w:t>
      </w:r>
      <w:r>
        <w:rPr>
          <w:b/>
        </w:rPr>
        <w:t xml:space="preserve"> </w:t>
      </w:r>
      <w:r w:rsidRPr="00BB7CEE">
        <w:rPr>
          <w:b/>
          <w:bCs/>
          <w:i/>
          <w:iCs/>
        </w:rPr>
        <w:t>Other SIBs of RedCap UE can either be scheduled by SIB1, or be transmitted on-demand within the initial DL BWP of RedCap UE.</w:t>
      </w:r>
    </w:p>
    <w:p w14:paraId="412F4548" w14:textId="7501E005" w:rsidR="00C146E7" w:rsidRDefault="006F027F" w:rsidP="006F027F">
      <w:pPr>
        <w:jc w:val="both"/>
        <w:rPr>
          <w:b/>
          <w:i/>
          <w:iCs/>
        </w:rPr>
      </w:pPr>
      <w:bookmarkStart w:id="7" w:name="PR3"/>
      <w:bookmarkEnd w:id="6"/>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BB7CEE">
        <w:rPr>
          <w:b/>
          <w:i/>
          <w:iCs/>
          <w:noProof/>
          <w:highlight w:val="yellow"/>
        </w:rPr>
        <w:t>3</w:t>
      </w:r>
      <w:r w:rsidRPr="00677E36">
        <w:rPr>
          <w:b/>
          <w:i/>
          <w:iCs/>
          <w:highlight w:val="yellow"/>
        </w:rPr>
        <w:fldChar w:fldCharType="end"/>
      </w:r>
      <w:r w:rsidRPr="00677E36">
        <w:rPr>
          <w:b/>
        </w:rPr>
        <w:t>:</w:t>
      </w:r>
      <w:r>
        <w:rPr>
          <w:b/>
        </w:rPr>
        <w:t xml:space="preserve"> </w:t>
      </w:r>
      <w:r w:rsidRPr="004A2FE9">
        <w:rPr>
          <w:b/>
          <w:i/>
          <w:iCs/>
        </w:rPr>
        <w:t xml:space="preserve">During initial access, </w:t>
      </w:r>
      <w:r>
        <w:rPr>
          <w:b/>
          <w:i/>
          <w:iCs/>
        </w:rPr>
        <w:t>a RedCap UE should not be allowed to operate with an initial UL BWP wider than 20 MHz.</w:t>
      </w:r>
    </w:p>
    <w:p w14:paraId="56D94210" w14:textId="56184305" w:rsidR="006F027F" w:rsidRDefault="006F027F" w:rsidP="006F027F">
      <w:pPr>
        <w:spacing w:after="0"/>
        <w:jc w:val="both"/>
        <w:rPr>
          <w:b/>
          <w:i/>
          <w:iCs/>
        </w:rPr>
      </w:pPr>
      <w:bookmarkStart w:id="8" w:name="PR4"/>
      <w:bookmarkEnd w:id="7"/>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BB7CEE">
        <w:rPr>
          <w:b/>
          <w:i/>
          <w:iCs/>
          <w:noProof/>
          <w:highlight w:val="yellow"/>
        </w:rPr>
        <w:t>4</w:t>
      </w:r>
      <w:r w:rsidRPr="00677E36">
        <w:rPr>
          <w:b/>
          <w:i/>
          <w:iCs/>
          <w:highlight w:val="yellow"/>
        </w:rPr>
        <w:fldChar w:fldCharType="end"/>
      </w:r>
      <w:r w:rsidRPr="00677E36">
        <w:rPr>
          <w:b/>
        </w:rPr>
        <w:t>:</w:t>
      </w:r>
      <w:r>
        <w:rPr>
          <w:b/>
        </w:rPr>
        <w:t xml:space="preserve"> </w:t>
      </w:r>
      <w:r>
        <w:rPr>
          <w:b/>
          <w:i/>
          <w:iCs/>
        </w:rPr>
        <w:t>When RedCap UE and non-RedCap UE co-exist in a cell, and the initial UL BWP of non-</w:t>
      </w:r>
      <w:r w:rsidRPr="004A2FE9">
        <w:rPr>
          <w:b/>
          <w:i/>
          <w:iCs/>
        </w:rPr>
        <w:t>RedCap</w:t>
      </w:r>
      <w:r>
        <w:rPr>
          <w:b/>
          <w:i/>
          <w:iCs/>
        </w:rPr>
        <w:t xml:space="preserve"> UE is wider than the max BW of RedCap UE:</w:t>
      </w:r>
      <w:r w:rsidRPr="004A2FE9">
        <w:rPr>
          <w:b/>
          <w:i/>
          <w:iCs/>
        </w:rPr>
        <w:t xml:space="preserve"> </w:t>
      </w:r>
    </w:p>
    <w:p w14:paraId="67C831C8" w14:textId="77777777" w:rsidR="006F027F" w:rsidRPr="001F085D" w:rsidRDefault="006F027F" w:rsidP="006F027F">
      <w:pPr>
        <w:pStyle w:val="ListParagraph"/>
        <w:numPr>
          <w:ilvl w:val="0"/>
          <w:numId w:val="40"/>
        </w:numPr>
        <w:jc w:val="both"/>
      </w:pPr>
      <w:r w:rsidRPr="008A1E6C">
        <w:rPr>
          <w:b/>
          <w:i/>
          <w:iCs/>
        </w:rPr>
        <w:t>the initial UL BWP of RedCap UE should be separately</w:t>
      </w:r>
      <w:r>
        <w:rPr>
          <w:b/>
          <w:i/>
          <w:iCs/>
        </w:rPr>
        <w:t xml:space="preserve"> configured</w:t>
      </w:r>
    </w:p>
    <w:p w14:paraId="4DEE24E6" w14:textId="024C828D" w:rsidR="001F085D" w:rsidRPr="008A1E6C" w:rsidRDefault="001F085D" w:rsidP="006F027F">
      <w:pPr>
        <w:pStyle w:val="ListParagraph"/>
        <w:numPr>
          <w:ilvl w:val="0"/>
          <w:numId w:val="40"/>
        </w:numPr>
        <w:jc w:val="both"/>
      </w:pPr>
      <w:r>
        <w:rPr>
          <w:b/>
          <w:i/>
          <w:iCs/>
        </w:rPr>
        <w:t>the initial UL BWP configuration of RedCap UE can be provided in SIB1, or by rules defined in standards</w:t>
      </w:r>
    </w:p>
    <w:p w14:paraId="062ABAEC" w14:textId="073DE033" w:rsidR="006F027F" w:rsidRPr="000A2C6A" w:rsidRDefault="006F027F" w:rsidP="006F027F">
      <w:pPr>
        <w:pStyle w:val="ListParagraph"/>
        <w:numPr>
          <w:ilvl w:val="0"/>
          <w:numId w:val="40"/>
        </w:numPr>
        <w:jc w:val="both"/>
      </w:pPr>
      <w:r>
        <w:rPr>
          <w:b/>
          <w:i/>
          <w:iCs/>
        </w:rPr>
        <w:t>the initial UL BWP of RedCap UE and the initial UL BWP of non-RedCap UE should be aligned at the center frequency</w:t>
      </w:r>
    </w:p>
    <w:p w14:paraId="78D1CCF4" w14:textId="5177D8FD" w:rsidR="007C0E1E" w:rsidRDefault="000A2C6A" w:rsidP="00AA6A9D">
      <w:pPr>
        <w:pStyle w:val="ListParagraph"/>
        <w:numPr>
          <w:ilvl w:val="0"/>
          <w:numId w:val="40"/>
        </w:numPr>
        <w:jc w:val="both"/>
      </w:pPr>
      <w:r>
        <w:rPr>
          <w:b/>
          <w:i/>
          <w:iCs/>
        </w:rPr>
        <w:t xml:space="preserve">dedicated PRACH resources </w:t>
      </w:r>
      <w:r w:rsidR="004956B6">
        <w:rPr>
          <w:b/>
          <w:i/>
          <w:iCs/>
        </w:rPr>
        <w:t>for RedCap UE is configured within its initial UL BWP</w:t>
      </w:r>
      <w:r w:rsidR="002061D6">
        <w:rPr>
          <w:b/>
          <w:i/>
          <w:iCs/>
        </w:rPr>
        <w:t>, and the early ind</w:t>
      </w:r>
      <w:r w:rsidR="00EF6F26">
        <w:rPr>
          <w:b/>
          <w:i/>
          <w:iCs/>
        </w:rPr>
        <w:t>ication in</w:t>
      </w:r>
      <w:r w:rsidR="002061D6">
        <w:rPr>
          <w:b/>
          <w:i/>
          <w:iCs/>
        </w:rPr>
        <w:t xml:space="preserve"> msg1 or msgA preamble can </w:t>
      </w:r>
      <w:r w:rsidR="00EF6F26">
        <w:rPr>
          <w:b/>
          <w:i/>
          <w:iCs/>
        </w:rPr>
        <w:t xml:space="preserve">indicate </w:t>
      </w:r>
      <w:r w:rsidR="002061D6">
        <w:rPr>
          <w:b/>
          <w:i/>
          <w:iCs/>
        </w:rPr>
        <w:t xml:space="preserve">BW </w:t>
      </w:r>
      <w:r w:rsidR="00EF6F26">
        <w:rPr>
          <w:b/>
          <w:i/>
          <w:iCs/>
        </w:rPr>
        <w:t xml:space="preserve">reduction </w:t>
      </w:r>
      <w:r w:rsidR="002061D6">
        <w:rPr>
          <w:b/>
          <w:i/>
          <w:iCs/>
        </w:rPr>
        <w:t>of initial UL BWP</w:t>
      </w:r>
      <w:r w:rsidR="00EF6E31">
        <w:rPr>
          <w:b/>
          <w:i/>
          <w:iCs/>
        </w:rPr>
        <w:t xml:space="preserve">, </w:t>
      </w:r>
      <w:r w:rsidR="00EF6F26">
        <w:rPr>
          <w:b/>
          <w:i/>
          <w:iCs/>
        </w:rPr>
        <w:t xml:space="preserve"> a request for DL/UL coverage recovery</w:t>
      </w:r>
      <w:r w:rsidR="00EF6E31">
        <w:rPr>
          <w:b/>
          <w:i/>
          <w:iCs/>
        </w:rPr>
        <w:t xml:space="preserve">, or a request for </w:t>
      </w:r>
      <w:r w:rsidR="00EF6E31" w:rsidRPr="00EF6E31">
        <w:rPr>
          <w:b/>
          <w:i/>
          <w:iCs/>
        </w:rPr>
        <w:t>on-demand SI dedicated to RedCap UE</w:t>
      </w:r>
    </w:p>
    <w:p w14:paraId="3013A3F1" w14:textId="7410C609" w:rsidR="002061D6" w:rsidRDefault="002061D6" w:rsidP="002061D6">
      <w:pPr>
        <w:spacing w:after="0"/>
        <w:jc w:val="both"/>
        <w:rPr>
          <w:b/>
          <w:i/>
          <w:iCs/>
        </w:rPr>
      </w:pPr>
      <w:bookmarkStart w:id="9" w:name="PR5"/>
      <w:bookmarkEnd w:id="8"/>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BB7CEE">
        <w:rPr>
          <w:b/>
          <w:i/>
          <w:iCs/>
          <w:noProof/>
          <w:highlight w:val="yellow"/>
        </w:rPr>
        <w:t>5</w:t>
      </w:r>
      <w:r w:rsidRPr="00677E36">
        <w:rPr>
          <w:b/>
          <w:i/>
          <w:iCs/>
          <w:highlight w:val="yellow"/>
        </w:rPr>
        <w:fldChar w:fldCharType="end"/>
      </w:r>
      <w:r w:rsidRPr="00677E36">
        <w:rPr>
          <w:b/>
        </w:rPr>
        <w:t>:</w:t>
      </w:r>
      <w:r>
        <w:rPr>
          <w:b/>
        </w:rPr>
        <w:t xml:space="preserve"> </w:t>
      </w:r>
      <w:r>
        <w:rPr>
          <w:b/>
          <w:i/>
          <w:iCs/>
        </w:rPr>
        <w:t>When RedCap UE and non-RedCap UE co-exist in a cell, and the initial UL BWP of non-</w:t>
      </w:r>
      <w:r w:rsidRPr="004A2FE9">
        <w:rPr>
          <w:b/>
          <w:i/>
          <w:iCs/>
        </w:rPr>
        <w:t>RedCap</w:t>
      </w:r>
      <w:r>
        <w:rPr>
          <w:b/>
          <w:i/>
          <w:iCs/>
        </w:rPr>
        <w:t xml:space="preserve"> UE is no wider than the max BW of RedCap UE:</w:t>
      </w:r>
      <w:r w:rsidRPr="004A2FE9">
        <w:rPr>
          <w:b/>
          <w:i/>
          <w:iCs/>
        </w:rPr>
        <w:t xml:space="preserve"> </w:t>
      </w:r>
    </w:p>
    <w:p w14:paraId="7AA17C32" w14:textId="4558C20B" w:rsidR="002061D6" w:rsidRPr="002061D6" w:rsidRDefault="002061D6" w:rsidP="002061D6">
      <w:pPr>
        <w:pStyle w:val="ListParagraph"/>
        <w:numPr>
          <w:ilvl w:val="0"/>
          <w:numId w:val="40"/>
        </w:numPr>
        <w:jc w:val="both"/>
      </w:pPr>
      <w:r w:rsidRPr="008A1E6C">
        <w:rPr>
          <w:b/>
          <w:i/>
          <w:iCs/>
        </w:rPr>
        <w:t xml:space="preserve">RedCap UE </w:t>
      </w:r>
      <w:r>
        <w:rPr>
          <w:b/>
          <w:i/>
          <w:iCs/>
        </w:rPr>
        <w:t>and non-RedCap UE share the same initial UL BWP</w:t>
      </w:r>
    </w:p>
    <w:p w14:paraId="45C61E04" w14:textId="7DCC3CCB" w:rsidR="00DB7094" w:rsidRDefault="002061D6" w:rsidP="008248D8">
      <w:pPr>
        <w:pStyle w:val="ListParagraph"/>
        <w:numPr>
          <w:ilvl w:val="0"/>
          <w:numId w:val="40"/>
        </w:numPr>
        <w:rPr>
          <w:b/>
          <w:i/>
          <w:iCs/>
        </w:rPr>
      </w:pPr>
      <w:r w:rsidRPr="00C26AF0">
        <w:rPr>
          <w:b/>
          <w:i/>
          <w:iCs/>
        </w:rPr>
        <w:t>dedicated PRACH resources for RedCap UE can be configured within its initial UL BWP</w:t>
      </w:r>
      <w:r w:rsidR="00C26AF0" w:rsidRPr="00C26AF0">
        <w:rPr>
          <w:b/>
          <w:i/>
          <w:iCs/>
        </w:rPr>
        <w:t>, and the early indication in msg1 or msgA preamble can indicate a request for DL/UL coverage recovery</w:t>
      </w:r>
      <w:r w:rsidR="00EF6E31" w:rsidRPr="00EF6E31">
        <w:rPr>
          <w:b/>
          <w:i/>
          <w:iCs/>
        </w:rPr>
        <w:t>, or a request for on-demand SI dedicated to RedCap UE</w:t>
      </w:r>
    </w:p>
    <w:bookmarkEnd w:id="9"/>
    <w:p w14:paraId="1883AFA1" w14:textId="317539B8" w:rsidR="00EF6E31" w:rsidRDefault="00EF6E31" w:rsidP="00EF6E31">
      <w:pPr>
        <w:pStyle w:val="ListParagraph"/>
        <w:rPr>
          <w:b/>
          <w:i/>
          <w:iCs/>
        </w:rPr>
      </w:pPr>
    </w:p>
    <w:p w14:paraId="38FEE1A9" w14:textId="431F5605" w:rsidR="00BB7CEE" w:rsidRDefault="00BB7CEE" w:rsidP="00BB7CEE">
      <w:pPr>
        <w:spacing w:after="0"/>
        <w:jc w:val="both"/>
        <w:rPr>
          <w:bCs/>
          <w:i/>
          <w:iCs/>
          <w:lang w:val="en-GB"/>
        </w:rPr>
      </w:pPr>
      <w:bookmarkStart w:id="10" w:name="PR6"/>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6</w:t>
      </w:r>
      <w:r w:rsidRPr="00677E36">
        <w:rPr>
          <w:b/>
          <w:i/>
          <w:iCs/>
          <w:highlight w:val="yellow"/>
        </w:rPr>
        <w:fldChar w:fldCharType="end"/>
      </w:r>
      <w:r w:rsidRPr="00677E36">
        <w:rPr>
          <w:b/>
        </w:rPr>
        <w:t>:</w:t>
      </w:r>
      <w:r>
        <w:rPr>
          <w:b/>
        </w:rPr>
        <w:t xml:space="preserve"> </w:t>
      </w:r>
      <w:r w:rsidRPr="00FF5A7F">
        <w:rPr>
          <w:b/>
          <w:i/>
          <w:iCs/>
          <w:lang w:val="en-GB"/>
        </w:rPr>
        <w:t>RedCap UE can re-use the long and short PRACH preamble sequences introduced in NR R15.</w:t>
      </w:r>
    </w:p>
    <w:p w14:paraId="2523D99A" w14:textId="03DB0519" w:rsidR="00BB7CEE" w:rsidRDefault="00BB7CEE" w:rsidP="00BB7CEE">
      <w:pPr>
        <w:pStyle w:val="ListParagraph"/>
        <w:numPr>
          <w:ilvl w:val="0"/>
          <w:numId w:val="34"/>
        </w:numPr>
        <w:jc w:val="both"/>
        <w:rPr>
          <w:b/>
          <w:i/>
          <w:iCs/>
          <w:lang w:val="en-GB"/>
        </w:rPr>
      </w:pPr>
      <w:r w:rsidRPr="00FF5A7F">
        <w:rPr>
          <w:b/>
          <w:i/>
          <w:iCs/>
          <w:lang w:val="en-GB"/>
        </w:rPr>
        <w:t xml:space="preserve">When operating in FD-FDD or Type-A HD-FDD, RedCap UEs can re-use the PRACH configurations for FR1 on paired spectrum (Table 6.3.3.2-2, TS 38.211). </w:t>
      </w:r>
    </w:p>
    <w:p w14:paraId="793417F0" w14:textId="58E8984E" w:rsidR="00BB7CEE" w:rsidRPr="00AA6A9D" w:rsidRDefault="00BB7CEE" w:rsidP="00AA6A9D">
      <w:pPr>
        <w:pStyle w:val="ListParagraph"/>
        <w:numPr>
          <w:ilvl w:val="0"/>
          <w:numId w:val="34"/>
        </w:numPr>
        <w:jc w:val="both"/>
        <w:rPr>
          <w:b/>
          <w:i/>
          <w:iCs/>
          <w:lang w:val="en-GB"/>
        </w:rPr>
      </w:pPr>
      <w:r w:rsidRPr="00FF5A7F">
        <w:rPr>
          <w:b/>
          <w:i/>
          <w:iCs/>
          <w:lang w:val="en-GB"/>
        </w:rPr>
        <w:t>When operating in TDD mode, RedCap UEs can re-use the PRACH configurations for FR1 on unpaired spectrum (Table 6.3.3.2-3, TS 38.211).</w:t>
      </w:r>
    </w:p>
    <w:p w14:paraId="707330D8" w14:textId="045F4A88" w:rsidR="00BB7CEE" w:rsidRPr="00D470A3" w:rsidRDefault="00BB7CEE" w:rsidP="00BB7CEE">
      <w:pPr>
        <w:spacing w:after="0"/>
        <w:jc w:val="both"/>
        <w:rPr>
          <w:bCs/>
          <w:lang w:val="en-GB"/>
        </w:rPr>
      </w:pPr>
      <w:bookmarkStart w:id="11" w:name="PR7"/>
      <w:bookmarkEnd w:id="10"/>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7</w:t>
      </w:r>
      <w:r w:rsidRPr="00677E36">
        <w:rPr>
          <w:b/>
          <w:i/>
          <w:iCs/>
          <w:highlight w:val="yellow"/>
        </w:rPr>
        <w:fldChar w:fldCharType="end"/>
      </w:r>
      <w:r w:rsidRPr="00677E36">
        <w:rPr>
          <w:b/>
        </w:rPr>
        <w:t>:</w:t>
      </w:r>
      <w:r w:rsidRPr="00677E36">
        <w:rPr>
          <w:b/>
          <w:i/>
          <w:iCs/>
        </w:rPr>
        <w:t xml:space="preserve"> </w:t>
      </w:r>
      <w:r w:rsidRPr="00C146E7">
        <w:rPr>
          <w:b/>
          <w:bCs/>
          <w:i/>
          <w:iCs/>
        </w:rPr>
        <w:t>To facilitate early indication of RedCap UE during initial access, dedicated PRACH resources can be configured in SIB1 for RedCap UEs in time/frequency/code domains. The following options can be considered for dedicated PRACH resource configuration:</w:t>
      </w:r>
    </w:p>
    <w:p w14:paraId="0E25C575" w14:textId="77777777" w:rsidR="00BB7CEE" w:rsidRPr="00C146E7" w:rsidRDefault="00BB7CEE" w:rsidP="00BB7CEE">
      <w:pPr>
        <w:pStyle w:val="ListParagraph"/>
        <w:numPr>
          <w:ilvl w:val="0"/>
          <w:numId w:val="32"/>
        </w:numPr>
        <w:jc w:val="both"/>
        <w:rPr>
          <w:b/>
          <w:bCs/>
          <w:i/>
          <w:iCs/>
        </w:rPr>
      </w:pPr>
      <w:r w:rsidRPr="00C146E7">
        <w:rPr>
          <w:b/>
          <w:bCs/>
          <w:i/>
          <w:iCs/>
        </w:rPr>
        <w:t>Option 1: dedicated ROs for RedCap UE</w:t>
      </w:r>
    </w:p>
    <w:p w14:paraId="5A14DE10" w14:textId="77777777" w:rsidR="00BB7CEE" w:rsidRPr="00C146E7" w:rsidRDefault="00BB7CEE" w:rsidP="00BB7CEE">
      <w:pPr>
        <w:pStyle w:val="ListParagraph"/>
        <w:numPr>
          <w:ilvl w:val="0"/>
          <w:numId w:val="32"/>
        </w:numPr>
        <w:jc w:val="both"/>
        <w:rPr>
          <w:b/>
          <w:bCs/>
          <w:i/>
          <w:iCs/>
        </w:rPr>
      </w:pPr>
      <w:r w:rsidRPr="00C146E7">
        <w:rPr>
          <w:b/>
          <w:bCs/>
          <w:i/>
          <w:iCs/>
        </w:rPr>
        <w:t>Option 2: dedicated preamble group for RedCap UE on ROs shared with non-RedCap UE</w:t>
      </w:r>
    </w:p>
    <w:p w14:paraId="09706C7E" w14:textId="5FC726BF" w:rsidR="00BB7CEE" w:rsidRPr="00AA6A9D" w:rsidRDefault="00BB7CEE" w:rsidP="00AA6A9D">
      <w:pPr>
        <w:pStyle w:val="ListParagraph"/>
        <w:numPr>
          <w:ilvl w:val="0"/>
          <w:numId w:val="32"/>
        </w:numPr>
        <w:jc w:val="both"/>
        <w:rPr>
          <w:b/>
          <w:bCs/>
          <w:i/>
          <w:iCs/>
        </w:rPr>
      </w:pPr>
      <w:r w:rsidRPr="00C146E7">
        <w:rPr>
          <w:b/>
          <w:bCs/>
          <w:i/>
          <w:iCs/>
        </w:rPr>
        <w:t>Option 3: dedicated PRACH preamble format for RedCap UE</w:t>
      </w:r>
      <w:bookmarkEnd w:id="11"/>
    </w:p>
    <w:p w14:paraId="6FBF86BC" w14:textId="1978383D" w:rsidR="003F0575" w:rsidRDefault="00143044" w:rsidP="00143044">
      <w:pPr>
        <w:jc w:val="both"/>
        <w:rPr>
          <w:bCs/>
        </w:rPr>
      </w:pPr>
      <w:bookmarkStart w:id="12" w:name="PR8"/>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8</w:t>
      </w:r>
      <w:r w:rsidRPr="00677E36">
        <w:rPr>
          <w:b/>
          <w:i/>
          <w:iCs/>
          <w:highlight w:val="yellow"/>
        </w:rPr>
        <w:fldChar w:fldCharType="end"/>
      </w:r>
      <w:r w:rsidRPr="00677E36">
        <w:rPr>
          <w:b/>
        </w:rPr>
        <w:t>:</w:t>
      </w:r>
      <w:r>
        <w:rPr>
          <w:b/>
        </w:rPr>
        <w:t xml:space="preserve"> </w:t>
      </w:r>
      <w:r w:rsidRPr="00143044">
        <w:rPr>
          <w:b/>
          <w:i/>
          <w:iCs/>
        </w:rPr>
        <w:t>To enable RACH occasions of RedCap UE be associated with</w:t>
      </w:r>
      <w:r>
        <w:rPr>
          <w:b/>
        </w:rPr>
        <w:t xml:space="preserve"> </w:t>
      </w:r>
      <w:r w:rsidRPr="00143044">
        <w:rPr>
          <w:b/>
          <w:i/>
          <w:iCs/>
        </w:rPr>
        <w:t>SSB</w:t>
      </w:r>
      <w:r w:rsidR="00AA2551">
        <w:rPr>
          <w:b/>
          <w:i/>
          <w:iCs/>
        </w:rPr>
        <w:t xml:space="preserve"> beam(s) with the </w:t>
      </w:r>
      <w:r w:rsidR="00550E41">
        <w:rPr>
          <w:b/>
          <w:i/>
          <w:iCs/>
        </w:rPr>
        <w:t>best SS-</w:t>
      </w:r>
      <w:r w:rsidR="00AA2551">
        <w:rPr>
          <w:b/>
          <w:i/>
          <w:iCs/>
        </w:rPr>
        <w:t>RSRP</w:t>
      </w:r>
      <w:r>
        <w:rPr>
          <w:b/>
          <w:i/>
          <w:iCs/>
        </w:rPr>
        <w:t>, gNB can configure dedicated PRACH resources for RedCap UE</w:t>
      </w:r>
      <w:r w:rsidR="00AA2551">
        <w:rPr>
          <w:b/>
          <w:i/>
          <w:iCs/>
        </w:rPr>
        <w:t>s</w:t>
      </w:r>
      <w:r>
        <w:rPr>
          <w:b/>
          <w:i/>
          <w:iCs/>
        </w:rPr>
        <w:t xml:space="preserve"> within </w:t>
      </w:r>
      <w:r w:rsidR="00AA2551">
        <w:rPr>
          <w:b/>
          <w:i/>
          <w:iCs/>
        </w:rPr>
        <w:t>their</w:t>
      </w:r>
      <w:r>
        <w:rPr>
          <w:b/>
          <w:i/>
          <w:iCs/>
        </w:rPr>
        <w:t xml:space="preserve"> initial UL BWP</w:t>
      </w:r>
      <w:r w:rsidR="002E41BC">
        <w:rPr>
          <w:b/>
          <w:i/>
          <w:iCs/>
        </w:rPr>
        <w:t xml:space="preserve">, which </w:t>
      </w:r>
      <w:r>
        <w:rPr>
          <w:b/>
          <w:i/>
          <w:iCs/>
        </w:rPr>
        <w:t>can be associated with all SSB</w:t>
      </w:r>
      <w:r w:rsidR="00550E41">
        <w:rPr>
          <w:b/>
          <w:i/>
          <w:iCs/>
        </w:rPr>
        <w:t xml:space="preserve"> beams</w:t>
      </w:r>
      <w:r>
        <w:rPr>
          <w:b/>
          <w:i/>
          <w:iCs/>
        </w:rPr>
        <w:t xml:space="preserve"> transmitted within a SSB-to-RO association pattern period. </w:t>
      </w:r>
    </w:p>
    <w:bookmarkEnd w:id="12"/>
    <w:p w14:paraId="4FABCB4A" w14:textId="77777777" w:rsidR="003F0575" w:rsidRPr="003F0575" w:rsidRDefault="003F0575" w:rsidP="003F0575">
      <w:pPr>
        <w:rPr>
          <w:bCs/>
        </w:rPr>
      </w:pPr>
    </w:p>
    <w:p w14:paraId="2701245E" w14:textId="042F1623" w:rsidR="00DB7094" w:rsidRPr="00DB7094" w:rsidRDefault="00DB7094" w:rsidP="00DB7094">
      <w:pPr>
        <w:pStyle w:val="Heading2"/>
        <w:rPr>
          <w:rStyle w:val="B11"/>
          <w:rFonts w:ascii="Arial" w:hAnsi="Arial"/>
        </w:rPr>
      </w:pPr>
      <w:r w:rsidRPr="00DB7094">
        <w:rPr>
          <w:rStyle w:val="B11"/>
          <w:rFonts w:ascii="Arial" w:hAnsi="Arial"/>
        </w:rPr>
        <w:t xml:space="preserve">BWP </w:t>
      </w:r>
      <w:r w:rsidR="00D32241">
        <w:rPr>
          <w:rStyle w:val="B11"/>
          <w:rFonts w:ascii="Arial" w:hAnsi="Arial"/>
        </w:rPr>
        <w:t xml:space="preserve">Operation </w:t>
      </w:r>
      <w:r>
        <w:rPr>
          <w:rStyle w:val="B11"/>
          <w:rFonts w:ascii="Arial" w:hAnsi="Arial"/>
        </w:rPr>
        <w:t>after Initial Access</w:t>
      </w:r>
    </w:p>
    <w:p w14:paraId="69BE6300" w14:textId="2B1CFA1A" w:rsidR="00B330D3" w:rsidRDefault="006A74BA" w:rsidP="006A74BA">
      <w:pPr>
        <w:jc w:val="both"/>
      </w:pPr>
      <w:r w:rsidRPr="005F7066">
        <w:rPr>
          <w:noProof/>
        </w:rPr>
        <mc:AlternateContent>
          <mc:Choice Requires="wps">
            <w:drawing>
              <wp:anchor distT="0" distB="0" distL="114300" distR="114300" simplePos="0" relativeHeight="251658240" behindDoc="0" locked="0" layoutInCell="1" allowOverlap="1" wp14:anchorId="22D0A621" wp14:editId="3981F8B6">
                <wp:simplePos x="0" y="0"/>
                <wp:positionH relativeFrom="column">
                  <wp:posOffset>13992135</wp:posOffset>
                </wp:positionH>
                <wp:positionV relativeFrom="paragraph">
                  <wp:posOffset>253456</wp:posOffset>
                </wp:positionV>
                <wp:extent cx="4760996" cy="4959435"/>
                <wp:effectExtent l="0" t="0" r="1905" b="0"/>
                <wp:wrapNone/>
                <wp:docPr id="12" name="TextBox 11">
                  <a:extLst xmlns:a="http://schemas.openxmlformats.org/drawingml/2006/main">
                    <a:ext uri="{FF2B5EF4-FFF2-40B4-BE49-F238E27FC236}">
                      <a16:creationId xmlns:a16="http://schemas.microsoft.com/office/drawing/2014/main" id="{61B1DD84-0764-4FF2-99E2-EE68B3C7CE66}"/>
                    </a:ext>
                  </a:extLst>
                </wp:docPr>
                <wp:cNvGraphicFramePr/>
                <a:graphic xmlns:a="http://schemas.openxmlformats.org/drawingml/2006/main">
                  <a:graphicData uri="http://schemas.microsoft.com/office/word/2010/wordprocessingShape">
                    <wps:wsp>
                      <wps:cNvSpPr txBox="1"/>
                      <wps:spPr>
                        <a:xfrm>
                          <a:off x="0" y="0"/>
                          <a:ext cx="4760996" cy="4959435"/>
                        </a:xfrm>
                        <a:prstGeom prst="rect">
                          <a:avLst/>
                        </a:prstGeom>
                        <a:solidFill>
                          <a:srgbClr val="FFC000">
                            <a:lumMod val="40000"/>
                            <a:lumOff val="60000"/>
                          </a:srgbClr>
                        </a:solidFill>
                        <a:ln>
                          <a:noFill/>
                        </a:ln>
                      </wps:spPr>
                      <wps:txbx>
                        <w:txbxContent>
                          <w:p w14:paraId="7999C11B" w14:textId="77777777" w:rsidR="00E51BD2" w:rsidRDefault="00E51BD2" w:rsidP="00FC7B2A">
                            <w:pPr>
                              <w:pStyle w:val="ListParagraph"/>
                              <w:numPr>
                                <w:ilvl w:val="0"/>
                                <w:numId w:val="35"/>
                              </w:numPr>
                              <w:overflowPunct/>
                              <w:autoSpaceDE/>
                              <w:autoSpaceDN/>
                              <w:adjustRightInd/>
                              <w:spacing w:after="0"/>
                              <w:textAlignment w:val="auto"/>
                              <w:rPr>
                                <w:rFonts w:eastAsia="Times New Roman"/>
                                <w:sz w:val="28"/>
                                <w:szCs w:val="24"/>
                              </w:rPr>
                            </w:pPr>
                            <w:r>
                              <w:rPr>
                                <w:rFonts w:asciiTheme="minorHAnsi" w:hAnsi="Calibri" w:cstheme="minorBidi"/>
                                <w:color w:val="000000" w:themeColor="text1"/>
                                <w:kern w:val="24"/>
                                <w:sz w:val="28"/>
                                <w:szCs w:val="28"/>
                              </w:rPr>
                              <w:t>For non-RedCap UE, the BW of initial UL BWP can be wider than 20 MHz, which is beyond the BW capability of RedCap UE during initial access</w:t>
                            </w:r>
                          </w:p>
                          <w:p w14:paraId="1A922CC3" w14:textId="77777777" w:rsidR="00E51BD2" w:rsidRDefault="00E51BD2"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000000" w:themeColor="text1"/>
                                <w:kern w:val="24"/>
                                <w:sz w:val="28"/>
                                <w:szCs w:val="28"/>
                              </w:rPr>
                              <w:t>When intra-slot frequency hopping is enabled for msg3, and the frequency span of two hops is wider than 20 MHz:</w:t>
                            </w:r>
                          </w:p>
                          <w:p w14:paraId="74CBE35E" w14:textId="77777777" w:rsidR="00E51BD2" w:rsidRDefault="00E51BD2" w:rsidP="00FC7B2A">
                            <w:pPr>
                              <w:pStyle w:val="ListParagraph"/>
                              <w:numPr>
                                <w:ilvl w:val="1"/>
                                <w:numId w:val="35"/>
                              </w:numPr>
                              <w:overflowPunct/>
                              <w:autoSpaceDE/>
                              <w:autoSpaceDN/>
                              <w:adjustRightInd/>
                              <w:spacing w:after="0"/>
                              <w:textAlignment w:val="auto"/>
                              <w:rPr>
                                <w:rFonts w:eastAsia="Times New Roman"/>
                                <w:sz w:val="28"/>
                              </w:rPr>
                            </w:pPr>
                            <w:r>
                              <w:rPr>
                                <w:rFonts w:asciiTheme="minorHAnsi" w:hAnsi="Calibri" w:cstheme="minorBidi"/>
                                <w:color w:val="F816D8"/>
                                <w:kern w:val="24"/>
                                <w:sz w:val="28"/>
                                <w:szCs w:val="28"/>
                              </w:rPr>
                              <w:t xml:space="preserve">RedCap UE requires </w:t>
                            </w:r>
                            <m:oMath>
                              <m:sSub>
                                <m:sSubPr>
                                  <m:ctrlPr>
                                    <w:rPr>
                                      <w:rFonts w:ascii="Cambria Math" w:hAnsi="Cambria Math" w:cstheme="minorBidi"/>
                                      <w:i/>
                                      <w:iCs/>
                                      <w:color w:val="F816D8"/>
                                      <w:kern w:val="24"/>
                                      <w:sz w:val="28"/>
                                      <w:szCs w:val="28"/>
                                    </w:rPr>
                                  </m:ctrlPr>
                                </m:sSubPr>
                                <m:e>
                                  <m:r>
                                    <w:rPr>
                                      <w:rFonts w:ascii="Cambria Math" w:hAnsi="Cambria Math" w:cstheme="minorBidi"/>
                                      <w:color w:val="F816D8"/>
                                      <w:kern w:val="24"/>
                                      <w:sz w:val="28"/>
                                      <w:szCs w:val="28"/>
                                    </w:rPr>
                                    <m:t>T</m:t>
                                  </m:r>
                                </m:e>
                                <m:sub>
                                  <m:r>
                                    <w:rPr>
                                      <w:rFonts w:ascii="Cambria Math" w:hAnsi="Cambria Math" w:cstheme="minorBidi"/>
                                      <w:color w:val="F816D8"/>
                                      <w:kern w:val="24"/>
                                      <w:sz w:val="28"/>
                                      <w:szCs w:val="28"/>
                                    </w:rPr>
                                    <m:t>gap</m:t>
                                  </m:r>
                                </m:sub>
                              </m:sSub>
                            </m:oMath>
                            <w:r>
                              <w:rPr>
                                <w:rFonts w:asciiTheme="minorHAnsi" w:hAnsi="Calibri" w:cstheme="minorBidi"/>
                                <w:color w:val="F816D8"/>
                                <w:kern w:val="24"/>
                                <w:sz w:val="28"/>
                                <w:szCs w:val="28"/>
                              </w:rPr>
                              <w:t xml:space="preserve"> for retuning</w:t>
                            </w:r>
                          </w:p>
                          <w:p w14:paraId="4CDE85A2" w14:textId="77777777" w:rsidR="00E51BD2" w:rsidRDefault="00E51BD2" w:rsidP="00FC7B2A">
                            <w:pPr>
                              <w:pStyle w:val="ListParagraph"/>
                              <w:numPr>
                                <w:ilvl w:val="1"/>
                                <w:numId w:val="35"/>
                              </w:numPr>
                              <w:overflowPunct/>
                              <w:autoSpaceDE/>
                              <w:autoSpaceDN/>
                              <w:adjustRightInd/>
                              <w:spacing w:after="0"/>
                              <w:textAlignment w:val="auto"/>
                              <w:rPr>
                                <w:rFonts w:eastAsia="Times New Roman"/>
                                <w:sz w:val="28"/>
                              </w:rPr>
                            </w:pPr>
                            <w:r>
                              <w:rPr>
                                <w:rFonts w:asciiTheme="minorHAnsi" w:hAnsi="Calibri" w:cstheme="minorBidi"/>
                                <w:color w:val="C45911" w:themeColor="accent2" w:themeShade="BF"/>
                                <w:kern w:val="24"/>
                                <w:sz w:val="28"/>
                                <w:szCs w:val="28"/>
                              </w:rPr>
                              <w:t xml:space="preserve">Non-RedCap UE does not require a retuning gap </w:t>
                            </w:r>
                          </w:p>
                          <w:p w14:paraId="0FB974B1" w14:textId="77777777" w:rsidR="00E51BD2" w:rsidRDefault="00E51BD2"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C00000"/>
                                <w:kern w:val="24"/>
                                <w:sz w:val="28"/>
                                <w:szCs w:val="28"/>
                              </w:rPr>
                              <w:t>Without early RedCap indication by PRACH, gNB does not know the presence of RedCap UE and cannot identify the origin of msg3</w:t>
                            </w:r>
                          </w:p>
                          <w:p w14:paraId="58BE5FCC" w14:textId="77777777" w:rsidR="00E51BD2" w:rsidRDefault="00E51BD2"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000000" w:themeColor="text1"/>
                                <w:kern w:val="24"/>
                                <w:sz w:val="28"/>
                                <w:szCs w:val="28"/>
                              </w:rPr>
                              <w:t xml:space="preserve">When gNB attempts to decode msg3 from a RedCap UE and interprets </w:t>
                            </w:r>
                            <m:oMath>
                              <m:sSub>
                                <m:sSubPr>
                                  <m:ctrlPr>
                                    <w:rPr>
                                      <w:rFonts w:ascii="Cambria Math" w:hAnsi="Cambria Math" w:cstheme="minorBidi"/>
                                      <w:i/>
                                      <w:iCs/>
                                      <w:color w:val="000000" w:themeColor="text1"/>
                                      <w:kern w:val="24"/>
                                      <w:sz w:val="28"/>
                                      <w:szCs w:val="28"/>
                                    </w:rPr>
                                  </m:ctrlPr>
                                </m:sSubPr>
                                <m:e>
                                  <m:r>
                                    <w:rPr>
                                      <w:rFonts w:ascii="Cambria Math" w:hAnsi="Cambria Math" w:cstheme="minorBidi"/>
                                      <w:color w:val="000000" w:themeColor="text1"/>
                                      <w:kern w:val="24"/>
                                      <w:sz w:val="28"/>
                                      <w:szCs w:val="28"/>
                                    </w:rPr>
                                    <m:t>T</m:t>
                                  </m:r>
                                </m:e>
                                <m:sub>
                                  <m:r>
                                    <w:rPr>
                                      <w:rFonts w:ascii="Cambria Math" w:hAnsi="Cambria Math" w:cstheme="minorBidi"/>
                                      <w:color w:val="000000" w:themeColor="text1"/>
                                      <w:kern w:val="24"/>
                                      <w:sz w:val="28"/>
                                      <w:szCs w:val="28"/>
                                    </w:rPr>
                                    <m:t>gap</m:t>
                                  </m:r>
                                </m:sub>
                              </m:sSub>
                            </m:oMath>
                            <w:r>
                              <w:rPr>
                                <w:rFonts w:asciiTheme="minorHAnsi" w:hAnsi="Calibri" w:cstheme="minorBidi"/>
                                <w:color w:val="C00000"/>
                                <w:kern w:val="24"/>
                                <w:sz w:val="28"/>
                                <w:szCs w:val="28"/>
                              </w:rPr>
                              <w:t xml:space="preserve"> </w:t>
                            </w:r>
                            <w:r>
                              <w:rPr>
                                <w:rFonts w:asciiTheme="minorHAnsi" w:hAnsi="Calibri" w:cstheme="minorBidi"/>
                                <w:color w:val="000000" w:themeColor="text1"/>
                                <w:kern w:val="24"/>
                                <w:sz w:val="28"/>
                                <w:szCs w:val="28"/>
                              </w:rPr>
                              <w:t>as part of the 2</w:t>
                            </w:r>
                            <w:r>
                              <w:rPr>
                                <w:rFonts w:asciiTheme="minorHAnsi" w:hAnsi="Calibri" w:cstheme="minorBidi"/>
                                <w:color w:val="000000" w:themeColor="text1"/>
                                <w:kern w:val="24"/>
                                <w:position w:val="8"/>
                                <w:sz w:val="28"/>
                                <w:szCs w:val="28"/>
                                <w:vertAlign w:val="superscript"/>
                              </w:rPr>
                              <w:t>nd</w:t>
                            </w:r>
                            <w:r>
                              <w:rPr>
                                <w:rFonts w:asciiTheme="minorHAnsi" w:hAnsi="Calibri" w:cstheme="minorBidi"/>
                                <w:color w:val="000000" w:themeColor="text1"/>
                                <w:kern w:val="24"/>
                                <w:sz w:val="28"/>
                                <w:szCs w:val="28"/>
                              </w:rPr>
                              <w:t xml:space="preserve"> hop of a non-RedCap UE, </w:t>
                            </w:r>
                            <w:r>
                              <w:rPr>
                                <w:rFonts w:asciiTheme="minorHAnsi" w:hAnsi="Calibri" w:cstheme="minorBidi"/>
                                <w:color w:val="C00000"/>
                                <w:kern w:val="24"/>
                                <w:sz w:val="28"/>
                                <w:szCs w:val="28"/>
                              </w:rPr>
                              <w:t>channel estimation is messed up and msg3 decoding fails</w:t>
                            </w:r>
                          </w:p>
                          <w:p w14:paraId="1A6E097A" w14:textId="77777777" w:rsidR="00E51BD2" w:rsidRDefault="00E51BD2"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C00000"/>
                                <w:kern w:val="24"/>
                                <w:sz w:val="28"/>
                                <w:szCs w:val="28"/>
                              </w:rPr>
                              <w:t>gNB cannot decode msg3 of RedCap UE</w:t>
                            </w:r>
                          </w:p>
                          <w:p w14:paraId="0A6E442C" w14:textId="77777777" w:rsidR="00E51BD2" w:rsidRDefault="00E51BD2"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C00000"/>
                                <w:kern w:val="24"/>
                                <w:sz w:val="28"/>
                                <w:szCs w:val="28"/>
                              </w:rPr>
                              <w:t>RedCap UE cannot access the network</w:t>
                            </w:r>
                          </w:p>
                        </w:txbxContent>
                      </wps:txbx>
                      <wps:bodyPr wrap="square" lIns="91440" tIns="91440" rIns="91440" bIns="91440" rtlCol="0">
                        <a:spAutoFit/>
                      </wps:bodyPr>
                    </wps:wsp>
                  </a:graphicData>
                </a:graphic>
              </wp:anchor>
            </w:drawing>
          </mc:Choice>
          <mc:Fallback>
            <w:pict>
              <v:shapetype w14:anchorId="22D0A621" id="_x0000_t202" coordsize="21600,21600" o:spt="202" path="m,l,21600r21600,l21600,xe">
                <v:stroke joinstyle="miter"/>
                <v:path gradientshapeok="t" o:connecttype="rect"/>
              </v:shapetype>
              <v:shape id="TextBox 11" o:spid="_x0000_s1026" type="#_x0000_t202" style="position:absolute;left:0;text-align:left;margin-left:1101.75pt;margin-top:19.95pt;width:374.9pt;height:39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26Y3wEAAL4DAAAOAAAAZHJzL2Uyb0RvYy54bWysU9uO0zAQfUfiHyy/0yQlW2jUdAVdFSHB&#10;grTLBziO01jyjbHbpH/P2Em7Bd4QL07meHLmzJnJ5n7UipwEeGlNTYtFTokw3LbSHGr643n/5j0l&#10;PjDTMmWNqOlZeHq/ff1qM7hKLG1vVSuAIInx1eBq2ofgqizzvBea+YV1wuBlZ0GzgCEcshbYgOxa&#10;Zcs8X2WDhdaB5cJ7RB+mS7pN/F0nePjWdV4EomqK2kI6IZ1NPLPthlUHYK6XfJbB/kGFZtJg0SvV&#10;AwuMHEH+RaUlB+ttFxbc6sx2neQi9YDdFPkf3Tz1zInUC5rj3dUm//9o+ePpOxDZ4uyWlBimcUbP&#10;Ygwf7UiKItozOF9h1pPDvDAijqkX3CMYux470PGJ/RC8R6PPV3ORjHAEy3erfL1eUcLxrlzfrcu3&#10;d5Ene/ncgQ+fhNUkvtQUcHrJVHb64sOUekmJ1bxVst1LpVIAh2angJwYTnq/3+V5nr5VR/3VthNc&#10;IjiPHGFcjAleXWCU4ieaJOs3fmViFWNjvUlKRLLozuRCfAtjM86WNbY9o2MDrlZN/c8jA0GJ+mxw&#10;duuiLOMu3gZwGzS3AQS1s2l7U5vuwzGgiGRHLDnVmZXgkiTl80LHLbyNU9bLb7f9BQAA//8DAFBL&#10;AwQUAAYACAAAACEAi+XfkuAAAAAMAQAADwAAAGRycy9kb3ducmV2LnhtbEyPwWrDMBBE74X+g9hC&#10;b40Um5jYtRxCoLcQqFtyVqyNbSKtjKXYzt9XPbXHZR4zb8vdYg2bcPS9IwnrlQCG1DjdUyvh++vj&#10;bQvMB0VaGUco4YEedtXzU6kK7Wb6xKkOLYsl5AsloQthKDj3TYdW+ZUbkGJ2daNVIZ5jy/Wo5lhu&#10;DU+EyLhVPcWFTg146LC51XcbR47Nad5nh/PjOh3p5EydLedeyteXZf8OLOAS/mD41Y/qUEWni7uT&#10;9sxISBKRbiIrIc1zYJFI8k2aArtI2CYiB16V/P8T1Q8AAAD//wMAUEsBAi0AFAAGAAgAAAAhALaD&#10;OJL+AAAA4QEAABMAAAAAAAAAAAAAAAAAAAAAAFtDb250ZW50X1R5cGVzXS54bWxQSwECLQAUAAYA&#10;CAAAACEAOP0h/9YAAACUAQAACwAAAAAAAAAAAAAAAAAvAQAAX3JlbHMvLnJlbHNQSwECLQAUAAYA&#10;CAAAACEAuIdumN8BAAC+AwAADgAAAAAAAAAAAAAAAAAuAgAAZHJzL2Uyb0RvYy54bWxQSwECLQAU&#10;AAYACAAAACEAi+XfkuAAAAAMAQAADwAAAAAAAAAAAAAAAAA5BAAAZHJzL2Rvd25yZXYueG1sUEsF&#10;BgAAAAAEAAQA8wAAAEYFAAAAAA==&#10;" fillcolor="#ffe699" stroked="f">
                <v:textbox style="mso-fit-shape-to-text:t" inset=",7.2pt,,7.2pt">
                  <w:txbxContent>
                    <w:p w14:paraId="7999C11B" w14:textId="77777777" w:rsidR="00E51BD2" w:rsidRDefault="00E51BD2" w:rsidP="00FC7B2A">
                      <w:pPr>
                        <w:pStyle w:val="ListParagraph"/>
                        <w:numPr>
                          <w:ilvl w:val="0"/>
                          <w:numId w:val="35"/>
                        </w:numPr>
                        <w:overflowPunct/>
                        <w:autoSpaceDE/>
                        <w:autoSpaceDN/>
                        <w:adjustRightInd/>
                        <w:spacing w:after="0"/>
                        <w:textAlignment w:val="auto"/>
                        <w:rPr>
                          <w:rFonts w:eastAsia="Times New Roman"/>
                          <w:sz w:val="28"/>
                          <w:szCs w:val="24"/>
                        </w:rPr>
                      </w:pPr>
                      <w:r>
                        <w:rPr>
                          <w:rFonts w:asciiTheme="minorHAnsi" w:hAnsi="Calibri" w:cstheme="minorBidi"/>
                          <w:color w:val="000000" w:themeColor="text1"/>
                          <w:kern w:val="24"/>
                          <w:sz w:val="28"/>
                          <w:szCs w:val="28"/>
                        </w:rPr>
                        <w:t>For non-RedCap UE, the BW of initial UL BWP can be wider than 20 MHz, which is beyond the BW capability of RedCap UE during initial access</w:t>
                      </w:r>
                    </w:p>
                    <w:p w14:paraId="1A922CC3" w14:textId="77777777" w:rsidR="00E51BD2" w:rsidRDefault="00E51BD2"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000000" w:themeColor="text1"/>
                          <w:kern w:val="24"/>
                          <w:sz w:val="28"/>
                          <w:szCs w:val="28"/>
                        </w:rPr>
                        <w:t>When intra-slot frequency hopping is enabled for msg3, and the frequency span of two hops is wider than 20 MHz:</w:t>
                      </w:r>
                    </w:p>
                    <w:p w14:paraId="74CBE35E" w14:textId="77777777" w:rsidR="00E51BD2" w:rsidRDefault="00E51BD2" w:rsidP="00FC7B2A">
                      <w:pPr>
                        <w:pStyle w:val="ListParagraph"/>
                        <w:numPr>
                          <w:ilvl w:val="1"/>
                          <w:numId w:val="35"/>
                        </w:numPr>
                        <w:overflowPunct/>
                        <w:autoSpaceDE/>
                        <w:autoSpaceDN/>
                        <w:adjustRightInd/>
                        <w:spacing w:after="0"/>
                        <w:textAlignment w:val="auto"/>
                        <w:rPr>
                          <w:rFonts w:eastAsia="Times New Roman"/>
                          <w:sz w:val="28"/>
                        </w:rPr>
                      </w:pPr>
                      <w:r>
                        <w:rPr>
                          <w:rFonts w:asciiTheme="minorHAnsi" w:hAnsi="Calibri" w:cstheme="minorBidi"/>
                          <w:color w:val="F816D8"/>
                          <w:kern w:val="24"/>
                          <w:sz w:val="28"/>
                          <w:szCs w:val="28"/>
                        </w:rPr>
                        <w:t xml:space="preserve">RedCap UE requires </w:t>
                      </w:r>
                      <m:oMath>
                        <m:sSub>
                          <m:sSubPr>
                            <m:ctrlPr>
                              <w:rPr>
                                <w:rFonts w:ascii="Cambria Math" w:hAnsi="Cambria Math" w:cstheme="minorBidi"/>
                                <w:i/>
                                <w:iCs/>
                                <w:color w:val="F816D8"/>
                                <w:kern w:val="24"/>
                                <w:sz w:val="28"/>
                                <w:szCs w:val="28"/>
                              </w:rPr>
                            </m:ctrlPr>
                          </m:sSubPr>
                          <m:e>
                            <m:r>
                              <w:rPr>
                                <w:rFonts w:ascii="Cambria Math" w:hAnsi="Cambria Math" w:cstheme="minorBidi"/>
                                <w:color w:val="F816D8"/>
                                <w:kern w:val="24"/>
                                <w:sz w:val="28"/>
                                <w:szCs w:val="28"/>
                              </w:rPr>
                              <m:t>T</m:t>
                            </m:r>
                          </m:e>
                          <m:sub>
                            <m:r>
                              <w:rPr>
                                <w:rFonts w:ascii="Cambria Math" w:hAnsi="Cambria Math" w:cstheme="minorBidi"/>
                                <w:color w:val="F816D8"/>
                                <w:kern w:val="24"/>
                                <w:sz w:val="28"/>
                                <w:szCs w:val="28"/>
                              </w:rPr>
                              <m:t>gap</m:t>
                            </m:r>
                          </m:sub>
                        </m:sSub>
                      </m:oMath>
                      <w:r>
                        <w:rPr>
                          <w:rFonts w:asciiTheme="minorHAnsi" w:hAnsi="Calibri" w:cstheme="minorBidi"/>
                          <w:color w:val="F816D8"/>
                          <w:kern w:val="24"/>
                          <w:sz w:val="28"/>
                          <w:szCs w:val="28"/>
                        </w:rPr>
                        <w:t xml:space="preserve"> for retuning</w:t>
                      </w:r>
                    </w:p>
                    <w:p w14:paraId="4CDE85A2" w14:textId="77777777" w:rsidR="00E51BD2" w:rsidRDefault="00E51BD2" w:rsidP="00FC7B2A">
                      <w:pPr>
                        <w:pStyle w:val="ListParagraph"/>
                        <w:numPr>
                          <w:ilvl w:val="1"/>
                          <w:numId w:val="35"/>
                        </w:numPr>
                        <w:overflowPunct/>
                        <w:autoSpaceDE/>
                        <w:autoSpaceDN/>
                        <w:adjustRightInd/>
                        <w:spacing w:after="0"/>
                        <w:textAlignment w:val="auto"/>
                        <w:rPr>
                          <w:rFonts w:eastAsia="Times New Roman"/>
                          <w:sz w:val="28"/>
                        </w:rPr>
                      </w:pPr>
                      <w:r>
                        <w:rPr>
                          <w:rFonts w:asciiTheme="minorHAnsi" w:hAnsi="Calibri" w:cstheme="minorBidi"/>
                          <w:color w:val="C45911" w:themeColor="accent2" w:themeShade="BF"/>
                          <w:kern w:val="24"/>
                          <w:sz w:val="28"/>
                          <w:szCs w:val="28"/>
                        </w:rPr>
                        <w:t xml:space="preserve">Non-RedCap UE does not require a retuning gap </w:t>
                      </w:r>
                    </w:p>
                    <w:p w14:paraId="0FB974B1" w14:textId="77777777" w:rsidR="00E51BD2" w:rsidRDefault="00E51BD2"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C00000"/>
                          <w:kern w:val="24"/>
                          <w:sz w:val="28"/>
                          <w:szCs w:val="28"/>
                        </w:rPr>
                        <w:t>Without early RedCap indication by PRACH, gNB does not know the presence of RedCap UE and cannot identify the origin of msg3</w:t>
                      </w:r>
                    </w:p>
                    <w:p w14:paraId="58BE5FCC" w14:textId="77777777" w:rsidR="00E51BD2" w:rsidRDefault="00E51BD2"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000000" w:themeColor="text1"/>
                          <w:kern w:val="24"/>
                          <w:sz w:val="28"/>
                          <w:szCs w:val="28"/>
                        </w:rPr>
                        <w:t xml:space="preserve">When gNB attempts to decode msg3 from a RedCap UE and interprets </w:t>
                      </w:r>
                      <m:oMath>
                        <m:sSub>
                          <m:sSubPr>
                            <m:ctrlPr>
                              <w:rPr>
                                <w:rFonts w:ascii="Cambria Math" w:hAnsi="Cambria Math" w:cstheme="minorBidi"/>
                                <w:i/>
                                <w:iCs/>
                                <w:color w:val="000000" w:themeColor="text1"/>
                                <w:kern w:val="24"/>
                                <w:sz w:val="28"/>
                                <w:szCs w:val="28"/>
                              </w:rPr>
                            </m:ctrlPr>
                          </m:sSubPr>
                          <m:e>
                            <m:r>
                              <w:rPr>
                                <w:rFonts w:ascii="Cambria Math" w:hAnsi="Cambria Math" w:cstheme="minorBidi"/>
                                <w:color w:val="000000" w:themeColor="text1"/>
                                <w:kern w:val="24"/>
                                <w:sz w:val="28"/>
                                <w:szCs w:val="28"/>
                              </w:rPr>
                              <m:t>T</m:t>
                            </m:r>
                          </m:e>
                          <m:sub>
                            <m:r>
                              <w:rPr>
                                <w:rFonts w:ascii="Cambria Math" w:hAnsi="Cambria Math" w:cstheme="minorBidi"/>
                                <w:color w:val="000000" w:themeColor="text1"/>
                                <w:kern w:val="24"/>
                                <w:sz w:val="28"/>
                                <w:szCs w:val="28"/>
                              </w:rPr>
                              <m:t>gap</m:t>
                            </m:r>
                          </m:sub>
                        </m:sSub>
                      </m:oMath>
                      <w:r>
                        <w:rPr>
                          <w:rFonts w:asciiTheme="minorHAnsi" w:hAnsi="Calibri" w:cstheme="minorBidi"/>
                          <w:color w:val="C00000"/>
                          <w:kern w:val="24"/>
                          <w:sz w:val="28"/>
                          <w:szCs w:val="28"/>
                        </w:rPr>
                        <w:t xml:space="preserve"> </w:t>
                      </w:r>
                      <w:r>
                        <w:rPr>
                          <w:rFonts w:asciiTheme="minorHAnsi" w:hAnsi="Calibri" w:cstheme="minorBidi"/>
                          <w:color w:val="000000" w:themeColor="text1"/>
                          <w:kern w:val="24"/>
                          <w:sz w:val="28"/>
                          <w:szCs w:val="28"/>
                        </w:rPr>
                        <w:t>as part of the 2</w:t>
                      </w:r>
                      <w:r>
                        <w:rPr>
                          <w:rFonts w:asciiTheme="minorHAnsi" w:hAnsi="Calibri" w:cstheme="minorBidi"/>
                          <w:color w:val="000000" w:themeColor="text1"/>
                          <w:kern w:val="24"/>
                          <w:position w:val="8"/>
                          <w:sz w:val="28"/>
                          <w:szCs w:val="28"/>
                          <w:vertAlign w:val="superscript"/>
                        </w:rPr>
                        <w:t>nd</w:t>
                      </w:r>
                      <w:r>
                        <w:rPr>
                          <w:rFonts w:asciiTheme="minorHAnsi" w:hAnsi="Calibri" w:cstheme="minorBidi"/>
                          <w:color w:val="000000" w:themeColor="text1"/>
                          <w:kern w:val="24"/>
                          <w:sz w:val="28"/>
                          <w:szCs w:val="28"/>
                        </w:rPr>
                        <w:t xml:space="preserve"> hop of a non-RedCap UE, </w:t>
                      </w:r>
                      <w:r>
                        <w:rPr>
                          <w:rFonts w:asciiTheme="minorHAnsi" w:hAnsi="Calibri" w:cstheme="minorBidi"/>
                          <w:color w:val="C00000"/>
                          <w:kern w:val="24"/>
                          <w:sz w:val="28"/>
                          <w:szCs w:val="28"/>
                        </w:rPr>
                        <w:t>channel estimation is messed up and msg3 decoding fails</w:t>
                      </w:r>
                    </w:p>
                    <w:p w14:paraId="1A6E097A" w14:textId="77777777" w:rsidR="00E51BD2" w:rsidRDefault="00E51BD2"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C00000"/>
                          <w:kern w:val="24"/>
                          <w:sz w:val="28"/>
                          <w:szCs w:val="28"/>
                        </w:rPr>
                        <w:t>gNB cannot decode msg3 of RedCap UE</w:t>
                      </w:r>
                    </w:p>
                    <w:p w14:paraId="0A6E442C" w14:textId="77777777" w:rsidR="00E51BD2" w:rsidRDefault="00E51BD2"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C00000"/>
                          <w:kern w:val="24"/>
                          <w:sz w:val="28"/>
                          <w:szCs w:val="28"/>
                        </w:rPr>
                        <w:t>RedCap UE cannot access the network</w:t>
                      </w:r>
                    </w:p>
                  </w:txbxContent>
                </v:textbox>
              </v:shape>
            </w:pict>
          </mc:Fallback>
        </mc:AlternateContent>
      </w:r>
      <w:r w:rsidR="000C2D53">
        <w:t>After initial access</w:t>
      </w:r>
      <w:r w:rsidR="001F1CC0">
        <w:t xml:space="preserve"> is complete</w:t>
      </w:r>
      <w:r w:rsidR="00B330D3">
        <w:t xml:space="preserve">, </w:t>
      </w:r>
      <w:r w:rsidR="001F1CC0">
        <w:t xml:space="preserve">a </w:t>
      </w:r>
      <w:r w:rsidR="00B330D3">
        <w:t>RedCap UE can switch to a</w:t>
      </w:r>
      <w:r w:rsidR="00AF0CFB">
        <w:t>n active DL/UL</w:t>
      </w:r>
      <w:r w:rsidR="00B330D3">
        <w:t xml:space="preserve"> BWP</w:t>
      </w:r>
      <w:r w:rsidR="001F1CC0">
        <w:t xml:space="preserve"> by using the BWP switching mechanism available to non-RedCap UE, and t</w:t>
      </w:r>
      <w:r w:rsidR="00AF0CFB">
        <w:t xml:space="preserve">he BW of active BWP can be different from that of initial BWP. In the configuration of DL BWP </w:t>
      </w:r>
      <w:r w:rsidR="0008065A">
        <w:t>(initial, active, default) for RedCap UE, it is desirable to contain a SSB (on or off the NR sync raster) to reduce UE’s complexity of BWP switching for the measurements</w:t>
      </w:r>
      <w:r w:rsidR="00A037E2">
        <w:t xml:space="preserve"> needed by</w:t>
      </w:r>
      <w:r w:rsidR="0008065A">
        <w:t xml:space="preserve"> </w:t>
      </w:r>
      <w:r w:rsidR="00A037E2">
        <w:t xml:space="preserve">time/frequency tracking, </w:t>
      </w:r>
      <w:r w:rsidR="0008065A">
        <w:t>intra-frequency RRM and RLM.</w:t>
      </w:r>
      <w:r w:rsidR="00502B3F">
        <w:t xml:space="preserve"> </w:t>
      </w:r>
      <w:r w:rsidR="001125D4">
        <w:t>On the other hand</w:t>
      </w:r>
      <w:r w:rsidR="00502B3F">
        <w:t xml:space="preserve">, </w:t>
      </w:r>
      <w:r w:rsidR="001125D4">
        <w:t xml:space="preserve">relaxation of </w:t>
      </w:r>
      <w:r w:rsidR="00502B3F">
        <w:t xml:space="preserve">RRM/RLM measurements </w:t>
      </w:r>
      <w:r w:rsidR="001125D4">
        <w:t>can be considered for RedCap UEs with low mobility</w:t>
      </w:r>
      <w:r w:rsidR="00916068">
        <w:t xml:space="preserve"> [2]</w:t>
      </w:r>
      <w:r w:rsidR="001125D4">
        <w:t>.</w:t>
      </w:r>
    </w:p>
    <w:p w14:paraId="74C92687" w14:textId="18534902" w:rsidR="00F23CA9" w:rsidRPr="001F1CC0" w:rsidRDefault="00F23CA9" w:rsidP="001F1CC0">
      <w:pPr>
        <w:rPr>
          <w:sz w:val="24"/>
          <w:lang w:eastAsia="zh-TW"/>
        </w:rPr>
      </w:pPr>
      <w:r>
        <w:rPr>
          <w:rFonts w:eastAsia="MS Mincho"/>
        </w:rPr>
        <w:t>In TDD bands</w:t>
      </w:r>
      <w:r w:rsidRPr="0080392F">
        <w:rPr>
          <w:rFonts w:eastAsia="MS Mincho"/>
        </w:rPr>
        <w:t xml:space="preserve">, a DL BWP </w:t>
      </w:r>
      <w:r>
        <w:rPr>
          <w:rFonts w:eastAsia="MS Mincho"/>
        </w:rPr>
        <w:t xml:space="preserve">of RedCap UE </w:t>
      </w:r>
      <w:r w:rsidRPr="0080392F">
        <w:rPr>
          <w:rFonts w:eastAsia="MS Mincho"/>
        </w:rPr>
        <w:t xml:space="preserve">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 UL BWP </w:t>
      </w:r>
      <w:r>
        <w:rPr>
          <w:rFonts w:eastAsia="MS Mincho"/>
        </w:rPr>
        <w:t xml:space="preserve">of the RedCap UE </w:t>
      </w:r>
      <w:r w:rsidRPr="0080392F">
        <w:rPr>
          <w:rFonts w:eastAsia="MS Mincho"/>
        </w:rPr>
        <w:t xml:space="preserve">with </w:t>
      </w:r>
      <w:r>
        <w:rPr>
          <w:rFonts w:eastAsia="MS Mincho"/>
        </w:rPr>
        <w:t xml:space="preserve">same </w:t>
      </w:r>
      <w:r w:rsidRPr="0080392F">
        <w:rPr>
          <w:rFonts w:eastAsia="MS Mincho"/>
        </w:rPr>
        <w:t xml:space="preserve">index provided by </w:t>
      </w:r>
      <w:r>
        <w:rPr>
          <w:i/>
        </w:rPr>
        <w:t>BWP</w:t>
      </w:r>
      <w:r w:rsidRPr="00E25D0D">
        <w:rPr>
          <w:i/>
        </w:rPr>
        <w:t>-Id</w:t>
      </w:r>
      <w:r w:rsidRPr="0080392F">
        <w:rPr>
          <w:rFonts w:eastAsia="MS Mincho"/>
        </w:rPr>
        <w:t>.</w:t>
      </w:r>
      <w:r w:rsidRPr="0080392F">
        <w:rPr>
          <w:lang w:eastAsia="ja-JP"/>
        </w:rPr>
        <w:t xml:space="preserve"> </w:t>
      </w:r>
      <w:r>
        <w:rPr>
          <w:lang w:eastAsia="ja-JP"/>
        </w:rPr>
        <w:t>Besides</w:t>
      </w:r>
      <w:r w:rsidRPr="0080392F">
        <w:rPr>
          <w:lang w:eastAsia="ja-JP"/>
        </w:rPr>
        <w:t xml:space="preserve">, a </w:t>
      </w:r>
      <w:r>
        <w:rPr>
          <w:lang w:eastAsia="ja-JP"/>
        </w:rPr>
        <w:t xml:space="preserve">RedCap </w:t>
      </w:r>
      <w:r w:rsidRPr="0080392F">
        <w:rPr>
          <w:lang w:eastAsia="ja-JP"/>
        </w:rPr>
        <w:t xml:space="preserve">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57E4B967" w14:textId="41A5E910" w:rsidR="003E696B" w:rsidRDefault="00030D44" w:rsidP="0052622B">
      <w:pPr>
        <w:jc w:val="both"/>
      </w:pPr>
      <w:r>
        <w:lastRenderedPageBreak/>
        <w:t>Similar to a non-RedCap UE, a RedCap UE can be</w:t>
      </w:r>
      <w:r w:rsidRPr="00030D44">
        <w:t xml:space="preserve"> configured by higher layers for the serving cell a set of at most four BWPs</w:t>
      </w:r>
      <w:r>
        <w:t xml:space="preserve"> </w:t>
      </w:r>
      <w:r w:rsidRPr="00030D44">
        <w:t xml:space="preserve">for receptions by the UE (DL BWP set) in a DL bandwidth by </w:t>
      </w:r>
      <w:r w:rsidR="006B0224">
        <w:t xml:space="preserve">RRC </w:t>
      </w:r>
      <w:r w:rsidRPr="00030D44">
        <w:t>parameter</w:t>
      </w:r>
      <w:r w:rsidR="006B0224">
        <w:t>s</w:t>
      </w:r>
      <w:r w:rsidRPr="00030D44">
        <w:t xml:space="preserve"> </w:t>
      </w:r>
      <w:r w:rsidRPr="006B0224">
        <w:rPr>
          <w:i/>
          <w:iCs/>
        </w:rPr>
        <w:t>BWP-Downlink</w:t>
      </w:r>
      <w:r w:rsidR="00503FD3" w:rsidRPr="006B0224">
        <w:rPr>
          <w:i/>
          <w:iCs/>
        </w:rPr>
        <w:t>-RedCap</w:t>
      </w:r>
      <w:r w:rsidRPr="00030D44">
        <w:t xml:space="preserve"> or </w:t>
      </w:r>
      <w:r w:rsidRPr="006B0224">
        <w:rPr>
          <w:i/>
          <w:iCs/>
        </w:rPr>
        <w:t>initialDownlinkBWP</w:t>
      </w:r>
      <w:r w:rsidR="00503FD3" w:rsidRPr="006B0224">
        <w:rPr>
          <w:i/>
          <w:iCs/>
        </w:rPr>
        <w:t>-RedCap</w:t>
      </w:r>
      <w:r w:rsidRPr="00030D44">
        <w:t xml:space="preserve"> by </w:t>
      </w:r>
      <w:r w:rsidRPr="006B0224">
        <w:rPr>
          <w:i/>
          <w:iCs/>
        </w:rPr>
        <w:t>BWP-DownlinkCommon</w:t>
      </w:r>
      <w:r w:rsidR="00503FD3" w:rsidRPr="006B0224">
        <w:rPr>
          <w:i/>
          <w:iCs/>
        </w:rPr>
        <w:t>-RedCap</w:t>
      </w:r>
      <w:r w:rsidRPr="00030D44">
        <w:t xml:space="preserve"> and </w:t>
      </w:r>
      <w:r w:rsidRPr="006B0224">
        <w:rPr>
          <w:i/>
          <w:iCs/>
        </w:rPr>
        <w:t>BWP-DownlinkDedicated</w:t>
      </w:r>
      <w:r w:rsidR="00503FD3" w:rsidRPr="006B0224">
        <w:rPr>
          <w:i/>
          <w:iCs/>
        </w:rPr>
        <w:t>-RedCap</w:t>
      </w:r>
      <w:r w:rsidRPr="006B0224">
        <w:rPr>
          <w:i/>
          <w:iCs/>
        </w:rPr>
        <w:t>,</w:t>
      </w:r>
      <w:r w:rsidRPr="00030D44">
        <w:t xml:space="preserve"> and a set of at most four BWPs for transmissions by the UE (UL BWP set) in an UL bandwidth by </w:t>
      </w:r>
      <w:r w:rsidR="0052622B">
        <w:t xml:space="preserve">RRC </w:t>
      </w:r>
      <w:r w:rsidRPr="00030D44">
        <w:t>parameter</w:t>
      </w:r>
      <w:r w:rsidR="0052622B">
        <w:t>s</w:t>
      </w:r>
      <w:r w:rsidRPr="00030D44">
        <w:t xml:space="preserve"> </w:t>
      </w:r>
      <w:r w:rsidRPr="0052622B">
        <w:rPr>
          <w:i/>
          <w:iCs/>
        </w:rPr>
        <w:t>BWP-Uplink</w:t>
      </w:r>
      <w:r w:rsidR="00503FD3" w:rsidRPr="0052622B">
        <w:rPr>
          <w:i/>
          <w:iCs/>
        </w:rPr>
        <w:t>-RedCap</w:t>
      </w:r>
      <w:r w:rsidRPr="00030D44">
        <w:t xml:space="preserve"> or </w:t>
      </w:r>
      <w:r w:rsidRPr="0052622B">
        <w:rPr>
          <w:i/>
          <w:iCs/>
        </w:rPr>
        <w:t>initialUplinkBWP</w:t>
      </w:r>
      <w:r w:rsidR="00503FD3" w:rsidRPr="0052622B">
        <w:rPr>
          <w:i/>
          <w:iCs/>
        </w:rPr>
        <w:t>-RedCap</w:t>
      </w:r>
      <w:r w:rsidR="0052622B">
        <w:t xml:space="preserve"> </w:t>
      </w:r>
      <w:r w:rsidRPr="00030D44">
        <w:t xml:space="preserve">configured by </w:t>
      </w:r>
      <w:r w:rsidRPr="0052622B">
        <w:rPr>
          <w:i/>
          <w:iCs/>
        </w:rPr>
        <w:t>BWP-UplinkCommon</w:t>
      </w:r>
      <w:r w:rsidR="00503FD3" w:rsidRPr="0052622B">
        <w:rPr>
          <w:i/>
          <w:iCs/>
        </w:rPr>
        <w:t>-RedCap</w:t>
      </w:r>
      <w:r w:rsidRPr="00030D44">
        <w:t xml:space="preserve"> and </w:t>
      </w:r>
      <w:r w:rsidRPr="0052622B">
        <w:rPr>
          <w:i/>
          <w:iCs/>
        </w:rPr>
        <w:t>BWP-UplinkDedicated</w:t>
      </w:r>
      <w:r w:rsidR="00503FD3" w:rsidRPr="0052622B">
        <w:rPr>
          <w:i/>
          <w:iCs/>
        </w:rPr>
        <w:t>-RedCap</w:t>
      </w:r>
      <w:r w:rsidRPr="00030D44">
        <w:t>.</w:t>
      </w:r>
      <w:r>
        <w:t xml:space="preserve"> </w:t>
      </w:r>
    </w:p>
    <w:p w14:paraId="4385BB6F" w14:textId="7644FA4B" w:rsidR="00FF7629" w:rsidRDefault="003E696B" w:rsidP="006A74BA">
      <w:pPr>
        <w:jc w:val="both"/>
      </w:pPr>
      <w:r>
        <w:t>Out of the consideration</w:t>
      </w:r>
      <w:r w:rsidR="0052622B">
        <w:t>s</w:t>
      </w:r>
      <w:r>
        <w:t xml:space="preserve"> </w:t>
      </w:r>
      <w:r w:rsidR="0052622B">
        <w:t>for</w:t>
      </w:r>
      <w:r>
        <w:t xml:space="preserve"> </w:t>
      </w:r>
      <w:r w:rsidR="00E52D4A">
        <w:t xml:space="preserve">power saving, </w:t>
      </w:r>
      <w:r>
        <w:t xml:space="preserve">interference </w:t>
      </w:r>
      <w:r w:rsidR="00E52D4A">
        <w:t xml:space="preserve">management </w:t>
      </w:r>
      <w:r w:rsidR="0052622B">
        <w:t>and</w:t>
      </w:r>
      <w:r w:rsidR="00E52D4A">
        <w:t xml:space="preserve"> traffic loading, the BWP switching </w:t>
      </w:r>
      <w:r w:rsidR="0052622B">
        <w:t>procedures specified for non-RedCap UE</w:t>
      </w:r>
      <w:r w:rsidR="00E52D4A">
        <w:t xml:space="preserve"> </w:t>
      </w:r>
      <w:r w:rsidR="0052622B">
        <w:t>should be</w:t>
      </w:r>
      <w:r w:rsidR="00F23CA9">
        <w:t xml:space="preserve"> </w:t>
      </w:r>
      <w:r w:rsidR="0052622B">
        <w:t xml:space="preserve">supported by </w:t>
      </w:r>
      <w:r w:rsidR="00F23CA9">
        <w:t>RedCap UE</w:t>
      </w:r>
      <w:r w:rsidR="00E52D4A">
        <w:t xml:space="preserve">. Since </w:t>
      </w:r>
      <w:r w:rsidR="00FF7629">
        <w:t xml:space="preserve">the </w:t>
      </w:r>
      <w:r w:rsidR="00E52D4A">
        <w:t>use cases of RedCap UE are not latency-sensitive, the Type-2 timeline of DCI based BWP switching</w:t>
      </w:r>
      <w:r w:rsidR="00FF7629">
        <w:t xml:space="preserve"> (shown in Table 1)</w:t>
      </w:r>
      <w:r w:rsidR="00E52D4A">
        <w:t xml:space="preserve"> can be a</w:t>
      </w:r>
      <w:r w:rsidR="0032651B">
        <w:t>dopted as a</w:t>
      </w:r>
      <w:r w:rsidR="00E52D4A">
        <w:t xml:space="preserve"> baseline. </w:t>
      </w:r>
      <w:r w:rsidR="0032651B">
        <w:t>On UL or DL, a</w:t>
      </w:r>
      <w:r w:rsidR="0032651B" w:rsidRPr="0032651B">
        <w:t xml:space="preserve"> RedCap UE can be configured </w:t>
      </w:r>
      <w:r w:rsidR="0032651B">
        <w:t xml:space="preserve">with </w:t>
      </w:r>
      <w:r w:rsidR="0032651B" w:rsidRPr="0032651B">
        <w:t xml:space="preserve">BWPs </w:t>
      </w:r>
      <w:r w:rsidR="0032651B">
        <w:t xml:space="preserve">with </w:t>
      </w:r>
      <w:r w:rsidR="00896AB6">
        <w:t xml:space="preserve">different starting RB, </w:t>
      </w:r>
      <w:r w:rsidR="0032651B" w:rsidRPr="0032651B">
        <w:t>same BW</w:t>
      </w:r>
      <w:r w:rsidR="0032651B">
        <w:t xml:space="preserve"> and </w:t>
      </w:r>
      <w:r w:rsidR="00896AB6">
        <w:t xml:space="preserve">same </w:t>
      </w:r>
      <w:r w:rsidR="0032651B">
        <w:t xml:space="preserve">numerology. </w:t>
      </w:r>
      <w:r w:rsidR="00FF7629">
        <w:t>BWPs with different starting PRB position</w:t>
      </w:r>
      <w:r w:rsidR="0052622B">
        <w:t>s</w:t>
      </w:r>
      <w:r w:rsidR="00FF7629">
        <w:t xml:space="preserve"> should be configured with different </w:t>
      </w:r>
      <w:r w:rsidR="00FF7629" w:rsidRPr="005442E3">
        <w:rPr>
          <w:i/>
          <w:iCs/>
        </w:rPr>
        <w:t>BWP-Id</w:t>
      </w:r>
      <w:r w:rsidR="00FF7629">
        <w:t>.</w:t>
      </w:r>
      <w:r w:rsidR="00CB354B">
        <w:t xml:space="preserve"> </w:t>
      </w:r>
      <w:r w:rsidR="00CB354B">
        <w:t>By default, a RedCap UE shall support the intra-slot frequency hopping and inter-slot frequency hopping within its initial or active UL BWP.</w:t>
      </w:r>
    </w:p>
    <w:p w14:paraId="356901D2" w14:textId="1E7C6215" w:rsidR="00FF6973" w:rsidRDefault="00A11AD0" w:rsidP="006A74BA">
      <w:pPr>
        <w:jc w:val="both"/>
      </w:pPr>
      <w:r>
        <w:t>BWP switching can occur within or beyond the max BW of RedCap UE</w:t>
      </w:r>
      <w:r>
        <w:t xml:space="preserve">. </w:t>
      </w:r>
      <w:r w:rsidR="0032651B">
        <w:t xml:space="preserve">Switching between BWPs </w:t>
      </w:r>
      <w:r>
        <w:t xml:space="preserve">with different </w:t>
      </w:r>
      <w:r w:rsidRPr="00A11AD0">
        <w:t>starting PRB position and same BW</w:t>
      </w:r>
      <w:r>
        <w:rPr>
          <w:i/>
          <w:iCs/>
        </w:rPr>
        <w:t xml:space="preserve"> </w:t>
      </w:r>
      <w:r>
        <w:t xml:space="preserve">resembles sub-band based </w:t>
      </w:r>
      <w:r w:rsidR="0032651B">
        <w:t>frequency hopping, but the guard time required for BWP switching is much l</w:t>
      </w:r>
      <w:r>
        <w:t>onger</w:t>
      </w:r>
      <w:r w:rsidR="0032651B">
        <w:t xml:space="preserve"> than that required for frequency hopping within </w:t>
      </w:r>
      <w:r w:rsidR="00150BE4">
        <w:t xml:space="preserve">UE’s active BWP.  </w:t>
      </w:r>
      <w:r w:rsidR="00E52D4A">
        <w:t>It is not necessary</w:t>
      </w:r>
      <w:r w:rsidR="0032651B">
        <w:t xml:space="preserve"> for RedCap UE</w:t>
      </w:r>
      <w:r w:rsidR="00E52D4A">
        <w:t xml:space="preserve"> to support a </w:t>
      </w:r>
      <w:r w:rsidR="00150BE4">
        <w:t xml:space="preserve">BWP </w:t>
      </w:r>
      <w:r w:rsidR="00E52D4A">
        <w:t>switching</w:t>
      </w:r>
      <w:r w:rsidR="00CB354B">
        <w:t>/</w:t>
      </w:r>
      <w:r w:rsidR="00150BE4">
        <w:t>hopping</w:t>
      </w:r>
      <w:r w:rsidR="00E52D4A">
        <w:t xml:space="preserve"> timeline faster than Type-1, since it is beyond the capabilities of a non-RedCap UE and the </w:t>
      </w:r>
      <w:r w:rsidR="0032651B">
        <w:t xml:space="preserve">latency of BWP adaptation is more than the guard period required by RF re-tuning. </w:t>
      </w:r>
      <w:r w:rsidR="00CB354B">
        <w:t xml:space="preserve">Furthermore, fast and frequent RF re-tuning </w:t>
      </w:r>
      <w:r w:rsidR="004F6FAF">
        <w:t xml:space="preserve">can </w:t>
      </w:r>
      <w:r w:rsidR="00CB354B">
        <w:t>compromise the performance of both NW and UE, since it increases UE’s power consumption, reduces the spectral</w:t>
      </w:r>
      <w:r w:rsidR="004F6FAF">
        <w:t xml:space="preserve"> efficiency of NW</w:t>
      </w:r>
      <w:r w:rsidR="00CB354B">
        <w:t xml:space="preserve">, and increases the complexity of measurements, channel estimation and scheduling. </w:t>
      </w:r>
    </w:p>
    <w:p w14:paraId="74653073" w14:textId="45615C65" w:rsidR="00FF6973" w:rsidRPr="00FF6973" w:rsidRDefault="00FF6973" w:rsidP="00FF6973">
      <w:pPr>
        <w:pStyle w:val="Caption"/>
        <w:keepNext/>
        <w:jc w:val="center"/>
        <w:rPr>
          <w:b/>
          <w:bCs/>
          <w:i w:val="0"/>
          <w:iCs w:val="0"/>
        </w:rPr>
      </w:pPr>
      <w:r w:rsidRPr="00FF6973">
        <w:rPr>
          <w:b/>
          <w:bCs/>
          <w:i w:val="0"/>
          <w:iCs w:val="0"/>
        </w:rPr>
        <w:t xml:space="preserve">Table </w:t>
      </w:r>
      <w:r w:rsidRPr="00FF6973">
        <w:rPr>
          <w:b/>
          <w:bCs/>
          <w:i w:val="0"/>
          <w:iCs w:val="0"/>
        </w:rPr>
        <w:fldChar w:fldCharType="begin"/>
      </w:r>
      <w:r w:rsidRPr="00FF6973">
        <w:rPr>
          <w:b/>
          <w:bCs/>
          <w:i w:val="0"/>
          <w:iCs w:val="0"/>
        </w:rPr>
        <w:instrText xml:space="preserve"> SEQ Table \* ARABIC </w:instrText>
      </w:r>
      <w:r w:rsidRPr="00FF6973">
        <w:rPr>
          <w:b/>
          <w:bCs/>
          <w:i w:val="0"/>
          <w:iCs w:val="0"/>
        </w:rPr>
        <w:fldChar w:fldCharType="separate"/>
      </w:r>
      <w:r w:rsidRPr="00FF6973">
        <w:rPr>
          <w:b/>
          <w:bCs/>
          <w:i w:val="0"/>
          <w:iCs w:val="0"/>
          <w:noProof/>
        </w:rPr>
        <w:t>1</w:t>
      </w:r>
      <w:r w:rsidRPr="00FF6973">
        <w:rPr>
          <w:b/>
          <w:bCs/>
          <w:i w:val="0"/>
          <w:iCs w:val="0"/>
        </w:rPr>
        <w:fldChar w:fldCharType="end"/>
      </w:r>
      <w:r w:rsidRPr="00FF6973">
        <w:rPr>
          <w:b/>
          <w:bCs/>
          <w:i w:val="0"/>
          <w:iCs w:val="0"/>
        </w:rPr>
        <w:t>: Type 1 and Type 2 BWP Switching Timeline Based on DCI</w:t>
      </w:r>
    </w:p>
    <w:p w14:paraId="463DF029" w14:textId="300C80C9" w:rsidR="003B7D5D" w:rsidRDefault="00FF6973" w:rsidP="00FF2676">
      <w:pPr>
        <w:jc w:val="center"/>
      </w:pPr>
      <w:r>
        <w:rPr>
          <w:noProof/>
        </w:rPr>
        <w:drawing>
          <wp:inline distT="0" distB="0" distL="0" distR="0" wp14:anchorId="24193921" wp14:editId="1CB4FA3A">
            <wp:extent cx="4066391" cy="200344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98762" cy="2019391"/>
                    </a:xfrm>
                    <a:prstGeom prst="rect">
                      <a:avLst/>
                    </a:prstGeom>
                  </pic:spPr>
                </pic:pic>
              </a:graphicData>
            </a:graphic>
          </wp:inline>
        </w:drawing>
      </w:r>
    </w:p>
    <w:p w14:paraId="7AD72770" w14:textId="41700770" w:rsidR="001D199C" w:rsidRDefault="00C27546" w:rsidP="006A74BA">
      <w:pPr>
        <w:jc w:val="both"/>
      </w:pPr>
      <w:r>
        <w:t xml:space="preserve">To </w:t>
      </w:r>
      <w:r w:rsidR="00EA2D9E">
        <w:t>illustrate</w:t>
      </w:r>
      <w:r w:rsidR="00FF2676">
        <w:t xml:space="preserve"> </w:t>
      </w:r>
      <w:r>
        <w:t xml:space="preserve">the </w:t>
      </w:r>
      <w:r w:rsidR="007E4D85">
        <w:t xml:space="preserve">diversity </w:t>
      </w:r>
      <w:r>
        <w:t xml:space="preserve">gain </w:t>
      </w:r>
      <w:r w:rsidR="00EA2D9E">
        <w:t>achievable by</w:t>
      </w:r>
      <w:r w:rsidR="00FF2676">
        <w:t xml:space="preserve"> </w:t>
      </w:r>
      <w:r>
        <w:t>frequency hopping, Figure 3 shows two scenarios with different BW configurations</w:t>
      </w:r>
      <w:r w:rsidR="007E4D85">
        <w:t>. To decouple the coding gain from HARQ/IR comb</w:t>
      </w:r>
      <w:r w:rsidR="00FF2676">
        <w:t>in</w:t>
      </w:r>
      <w:r w:rsidR="007E4D85">
        <w:t>ing, RV0 is applied to the two repetitions with and without frequency hopping. T</w:t>
      </w:r>
      <w:r>
        <w:t xml:space="preserve">he </w:t>
      </w:r>
      <w:r w:rsidR="007E4D85">
        <w:t xml:space="preserve">example on the </w:t>
      </w:r>
      <w:r>
        <w:t xml:space="preserve">left is a </w:t>
      </w:r>
      <w:r w:rsidR="006E69B2">
        <w:t xml:space="preserve">RedCap </w:t>
      </w:r>
      <w:r>
        <w:t>UE with ~1 MHz BW (6 RBs, 15 kHz SCS)  hopping on 20 MHz channel BW, and the right one is a</w:t>
      </w:r>
      <w:r w:rsidR="006E69B2">
        <w:t xml:space="preserve"> RedCap</w:t>
      </w:r>
      <w:r>
        <w:t xml:space="preserve"> UE with ~20 MHz BW (48 RBs, 30 kHz SCS) hopping on 100 MHz channel BW. Three different MCS are evaluated. </w:t>
      </w:r>
      <w:r w:rsidR="001D199C">
        <w:t xml:space="preserve">For two adjacent hops, the frequency offset </w:t>
      </w:r>
      <w:r w:rsidR="007E4D85">
        <w:t xml:space="preserve">between </w:t>
      </w:r>
      <w:r w:rsidR="004E3768">
        <w:t xml:space="preserve">the </w:t>
      </w:r>
      <w:r w:rsidR="007E4D85">
        <w:t>starting PRBs is twice the UE BW.</w:t>
      </w:r>
      <w:r w:rsidR="001D199C">
        <w:t xml:space="preserve"> </w:t>
      </w:r>
    </w:p>
    <w:p w14:paraId="3CBBA49F" w14:textId="77777777" w:rsidR="008A2076" w:rsidRDefault="00C27546" w:rsidP="006A74BA">
      <w:pPr>
        <w:jc w:val="both"/>
      </w:pPr>
      <w:r>
        <w:t xml:space="preserve">Compared with </w:t>
      </w:r>
      <w:r w:rsidR="006E69B2">
        <w:t>the baseline of 2 repetitions</w:t>
      </w:r>
      <w:r w:rsidR="00BD3F47">
        <w:t xml:space="preserve"> without frequency hopping</w:t>
      </w:r>
      <w:r w:rsidR="006E69B2">
        <w:t>, frequency hopping provides ~2 dB gain for the 1 MHz  BW at 10% BLER, whereas the gain for 20 MHz BW</w:t>
      </w:r>
      <w:r w:rsidR="006E69B2" w:rsidRPr="006E69B2">
        <w:t xml:space="preserve"> </w:t>
      </w:r>
      <w:r w:rsidR="006E69B2">
        <w:t xml:space="preserve">is marginal. This is because in a TDL-C channel with 300ns delay spread, 20 MHz BW is sufficient to glean the </w:t>
      </w:r>
      <w:r w:rsidR="008A2076">
        <w:t xml:space="preserve">gain in </w:t>
      </w:r>
      <w:r w:rsidR="006E69B2">
        <w:t xml:space="preserve">frequency diversity. </w:t>
      </w:r>
    </w:p>
    <w:p w14:paraId="3E8AE5B0" w14:textId="1509DA4E" w:rsidR="00C27546" w:rsidRDefault="008A2076" w:rsidP="006A74BA">
      <w:pPr>
        <w:jc w:val="both"/>
      </w:pPr>
      <w:r>
        <w:t>A</w:t>
      </w:r>
      <w:r w:rsidR="006E69B2">
        <w:t xml:space="preserve"> similar observation holds for frequency hopping of PUSCH</w:t>
      </w:r>
      <w:r w:rsidR="00EA2D9E">
        <w:t xml:space="preserve"> on a </w:t>
      </w:r>
      <w:r w:rsidR="005E59B4">
        <w:t xml:space="preserve">wider </w:t>
      </w:r>
      <w:r w:rsidR="00EA2D9E">
        <w:t>channel BW</w:t>
      </w:r>
      <w:r w:rsidR="005E59B4">
        <w:t>.</w:t>
      </w:r>
    </w:p>
    <w:p w14:paraId="7E634C67" w14:textId="77777777" w:rsidR="00C27546" w:rsidRDefault="00C27546" w:rsidP="00C27546">
      <w:pPr>
        <w:keepNext/>
        <w:jc w:val="both"/>
      </w:pPr>
      <w:r>
        <w:rPr>
          <w:noProof/>
        </w:rPr>
        <w:lastRenderedPageBreak/>
        <w:drawing>
          <wp:inline distT="0" distB="0" distL="0" distR="0" wp14:anchorId="671A9494" wp14:editId="02E6D7C2">
            <wp:extent cx="5943600" cy="2099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2099945"/>
                    </a:xfrm>
                    <a:prstGeom prst="rect">
                      <a:avLst/>
                    </a:prstGeom>
                  </pic:spPr>
                </pic:pic>
              </a:graphicData>
            </a:graphic>
          </wp:inline>
        </w:drawing>
      </w:r>
    </w:p>
    <w:p w14:paraId="48954D48" w14:textId="1A08A729" w:rsidR="00C27546" w:rsidRPr="00C27546" w:rsidRDefault="00C27546" w:rsidP="00C27546">
      <w:pPr>
        <w:pStyle w:val="Caption"/>
        <w:jc w:val="both"/>
        <w:rPr>
          <w:b/>
          <w:bCs/>
          <w:i w:val="0"/>
          <w:iCs w:val="0"/>
        </w:rPr>
      </w:pPr>
      <w:r w:rsidRPr="00C27546">
        <w:rPr>
          <w:b/>
          <w:bCs/>
          <w:i w:val="0"/>
          <w:iCs w:val="0"/>
        </w:rPr>
        <w:t xml:space="preserve">Figure </w:t>
      </w:r>
      <w:r w:rsidRPr="00C27546">
        <w:rPr>
          <w:b/>
          <w:bCs/>
          <w:i w:val="0"/>
          <w:iCs w:val="0"/>
        </w:rPr>
        <w:fldChar w:fldCharType="begin"/>
      </w:r>
      <w:r w:rsidRPr="00C27546">
        <w:rPr>
          <w:b/>
          <w:bCs/>
          <w:i w:val="0"/>
          <w:iCs w:val="0"/>
        </w:rPr>
        <w:instrText xml:space="preserve"> SEQ Figure \* ARABIC </w:instrText>
      </w:r>
      <w:r w:rsidRPr="00C27546">
        <w:rPr>
          <w:b/>
          <w:bCs/>
          <w:i w:val="0"/>
          <w:iCs w:val="0"/>
        </w:rPr>
        <w:fldChar w:fldCharType="separate"/>
      </w:r>
      <w:r w:rsidRPr="00C27546">
        <w:rPr>
          <w:b/>
          <w:bCs/>
          <w:i w:val="0"/>
          <w:iCs w:val="0"/>
          <w:noProof/>
        </w:rPr>
        <w:t>3</w:t>
      </w:r>
      <w:r w:rsidRPr="00C27546">
        <w:rPr>
          <w:b/>
          <w:bCs/>
          <w:i w:val="0"/>
          <w:iCs w:val="0"/>
        </w:rPr>
        <w:fldChar w:fldCharType="end"/>
      </w:r>
      <w:r>
        <w:rPr>
          <w:b/>
          <w:bCs/>
          <w:i w:val="0"/>
          <w:iCs w:val="0"/>
        </w:rPr>
        <w:t>: Gain of Frequency Hopping Under Two Scenarios. Left: 1 MHz/hop over 20 MHz Channel BW. Right: 20 MHz/hop over 100 MHz Channel BW.</w:t>
      </w:r>
    </w:p>
    <w:p w14:paraId="033D85EC" w14:textId="77777777" w:rsidR="00C27546" w:rsidRDefault="00C27546" w:rsidP="006A74BA">
      <w:pPr>
        <w:jc w:val="both"/>
      </w:pPr>
    </w:p>
    <w:p w14:paraId="27A58DAD" w14:textId="3B2BF6B9" w:rsidR="00B46349" w:rsidRDefault="001B2F64" w:rsidP="00740407">
      <w:pPr>
        <w:jc w:val="both"/>
      </w:pPr>
      <w:r>
        <w:t>Therefore, we have the following observations</w:t>
      </w:r>
      <w:r w:rsidR="000221EE">
        <w:t xml:space="preserve"> and proposals:</w:t>
      </w:r>
    </w:p>
    <w:p w14:paraId="6B54E113" w14:textId="3D0B2FCB" w:rsidR="00AA6A9D" w:rsidRDefault="00A111B2" w:rsidP="00740407">
      <w:pPr>
        <w:jc w:val="both"/>
        <w:rPr>
          <w:b/>
          <w:i/>
          <w:iCs/>
          <w:lang w:val="en-GB"/>
        </w:rPr>
      </w:pPr>
      <w:bookmarkStart w:id="13" w:name="OB4"/>
      <w:r w:rsidRPr="00677E36">
        <w:rPr>
          <w:b/>
          <w:i/>
          <w:iCs/>
          <w:highlight w:val="yellow"/>
          <w:lang w:val="en-GB"/>
        </w:rPr>
        <w:t xml:space="preserve">Observation </w:t>
      </w:r>
      <w:r w:rsidRPr="00677E36">
        <w:rPr>
          <w:b/>
          <w:i/>
          <w:iCs/>
          <w:highlight w:val="yellow"/>
          <w:lang w:val="en-GB"/>
        </w:rPr>
        <w:fldChar w:fldCharType="begin"/>
      </w:r>
      <w:r w:rsidRPr="00677E36">
        <w:rPr>
          <w:b/>
          <w:i/>
          <w:iCs/>
          <w:highlight w:val="yellow"/>
          <w:lang w:val="en-GB"/>
        </w:rPr>
        <w:instrText xml:space="preserve"> SEQ [NewOb1] \* MERGEFORMAT  \* MERGEFORMAT </w:instrText>
      </w:r>
      <w:r w:rsidRPr="00677E36">
        <w:rPr>
          <w:b/>
          <w:i/>
          <w:iCs/>
          <w:highlight w:val="yellow"/>
          <w:lang w:val="en-GB"/>
        </w:rPr>
        <w:fldChar w:fldCharType="separate"/>
      </w:r>
      <w:r w:rsidR="00C327D5">
        <w:rPr>
          <w:b/>
          <w:i/>
          <w:iCs/>
          <w:noProof/>
          <w:highlight w:val="yellow"/>
          <w:lang w:val="en-GB"/>
        </w:rPr>
        <w:t>3</w:t>
      </w:r>
      <w:r w:rsidRPr="00677E36">
        <w:rPr>
          <w:b/>
          <w:i/>
          <w:iCs/>
          <w:highlight w:val="yellow"/>
          <w:lang w:val="en-GB"/>
        </w:rPr>
        <w:fldChar w:fldCharType="end"/>
      </w:r>
      <w:r w:rsidRPr="00677E36">
        <w:rPr>
          <w:b/>
          <w:i/>
          <w:iCs/>
          <w:highlight w:val="yellow"/>
          <w:lang w:val="en-GB"/>
        </w:rPr>
        <w:t>:</w:t>
      </w:r>
      <w:r w:rsidRPr="00677E36">
        <w:rPr>
          <w:b/>
          <w:i/>
          <w:iCs/>
          <w:lang w:val="en-GB"/>
        </w:rPr>
        <w:t xml:space="preserve"> </w:t>
      </w:r>
      <w:r>
        <w:rPr>
          <w:b/>
          <w:i/>
          <w:iCs/>
          <w:lang w:val="en-GB"/>
        </w:rPr>
        <w:t>In the DL BWP configured for RedCap UE, it is desirable to contain a SSB</w:t>
      </w:r>
      <w:r w:rsidR="0004372A">
        <w:rPr>
          <w:b/>
          <w:i/>
          <w:iCs/>
          <w:lang w:val="en-GB"/>
        </w:rPr>
        <w:t xml:space="preserve"> for measurement</w:t>
      </w:r>
      <w:r>
        <w:rPr>
          <w:b/>
          <w:i/>
          <w:iCs/>
          <w:lang w:val="en-GB"/>
        </w:rPr>
        <w:t xml:space="preserve">, which can be transmitted on or off the sync raster. In addition, </w:t>
      </w:r>
      <w:r w:rsidRPr="00A111B2">
        <w:rPr>
          <w:b/>
          <w:i/>
          <w:iCs/>
          <w:lang w:val="en-GB"/>
        </w:rPr>
        <w:t>relaxation of RRM/RLM measurements can be considered for RedCap UEs with low mobility</w:t>
      </w:r>
      <w:r w:rsidR="00C81EBC">
        <w:rPr>
          <w:b/>
          <w:i/>
          <w:iCs/>
          <w:lang w:val="en-GB"/>
        </w:rPr>
        <w:t>.</w:t>
      </w:r>
    </w:p>
    <w:p w14:paraId="1767E235" w14:textId="30D8F416" w:rsidR="001259BD" w:rsidRDefault="001259BD" w:rsidP="00740407">
      <w:pPr>
        <w:jc w:val="both"/>
        <w:rPr>
          <w:b/>
          <w:i/>
          <w:iCs/>
          <w:lang w:val="en-GB"/>
        </w:rPr>
      </w:pPr>
      <w:bookmarkStart w:id="14" w:name="OB40"/>
      <w:bookmarkStart w:id="15" w:name="OB5"/>
      <w:bookmarkEnd w:id="13"/>
      <w:r w:rsidRPr="00677E36">
        <w:rPr>
          <w:b/>
          <w:i/>
          <w:iCs/>
          <w:highlight w:val="yellow"/>
          <w:lang w:val="en-GB"/>
        </w:rPr>
        <w:t xml:space="preserve">Observation </w:t>
      </w:r>
      <w:r w:rsidRPr="00677E36">
        <w:rPr>
          <w:b/>
          <w:i/>
          <w:iCs/>
          <w:highlight w:val="yellow"/>
          <w:lang w:val="en-GB"/>
        </w:rPr>
        <w:fldChar w:fldCharType="begin"/>
      </w:r>
      <w:r w:rsidRPr="00677E36">
        <w:rPr>
          <w:b/>
          <w:i/>
          <w:iCs/>
          <w:highlight w:val="yellow"/>
          <w:lang w:val="en-GB"/>
        </w:rPr>
        <w:instrText xml:space="preserve"> SEQ [NewOb1] \* MERGEFORMAT  \* MERGEFORMAT </w:instrText>
      </w:r>
      <w:r w:rsidRPr="00677E36">
        <w:rPr>
          <w:b/>
          <w:i/>
          <w:iCs/>
          <w:highlight w:val="yellow"/>
          <w:lang w:val="en-GB"/>
        </w:rPr>
        <w:fldChar w:fldCharType="separate"/>
      </w:r>
      <w:r w:rsidR="00C327D5">
        <w:rPr>
          <w:b/>
          <w:i/>
          <w:iCs/>
          <w:noProof/>
          <w:highlight w:val="yellow"/>
          <w:lang w:val="en-GB"/>
        </w:rPr>
        <w:t>4</w:t>
      </w:r>
      <w:r w:rsidRPr="00677E36">
        <w:rPr>
          <w:b/>
          <w:i/>
          <w:iCs/>
          <w:highlight w:val="yellow"/>
          <w:lang w:val="en-GB"/>
        </w:rPr>
        <w:fldChar w:fldCharType="end"/>
      </w:r>
      <w:r w:rsidRPr="00677E36">
        <w:rPr>
          <w:b/>
          <w:i/>
          <w:iCs/>
          <w:highlight w:val="yellow"/>
          <w:lang w:val="en-GB"/>
        </w:rPr>
        <w:t>:</w:t>
      </w:r>
      <w:r>
        <w:rPr>
          <w:b/>
          <w:i/>
          <w:iCs/>
          <w:lang w:val="en-GB"/>
        </w:rPr>
        <w:t xml:space="preserve"> For </w:t>
      </w:r>
      <w:r w:rsidR="00A01D98">
        <w:rPr>
          <w:b/>
          <w:i/>
          <w:iCs/>
          <w:lang w:val="en-GB"/>
        </w:rPr>
        <w:t xml:space="preserve">DL or UL </w:t>
      </w:r>
      <w:r>
        <w:rPr>
          <w:b/>
          <w:i/>
          <w:iCs/>
          <w:lang w:val="en-GB"/>
        </w:rPr>
        <w:t>coverage recovery of RedCap UE, the gain of frequency</w:t>
      </w:r>
      <w:r w:rsidR="005E7625">
        <w:rPr>
          <w:b/>
          <w:i/>
          <w:iCs/>
          <w:lang w:val="en-GB"/>
        </w:rPr>
        <w:t xml:space="preserve"> (BWP) </w:t>
      </w:r>
      <w:r>
        <w:rPr>
          <w:b/>
          <w:i/>
          <w:iCs/>
          <w:lang w:val="en-GB"/>
        </w:rPr>
        <w:t>hopping diminishes as the BW per hop increases</w:t>
      </w:r>
      <w:bookmarkEnd w:id="14"/>
      <w:r w:rsidR="005E7625">
        <w:rPr>
          <w:b/>
          <w:i/>
          <w:iCs/>
          <w:lang w:val="en-GB"/>
        </w:rPr>
        <w:t>.</w:t>
      </w:r>
      <w:r w:rsidR="0025165D">
        <w:rPr>
          <w:b/>
          <w:i/>
          <w:iCs/>
          <w:lang w:val="en-GB"/>
        </w:rPr>
        <w:t xml:space="preserve"> </w:t>
      </w:r>
      <w:r w:rsidR="00DE45A8">
        <w:rPr>
          <w:b/>
          <w:i/>
          <w:iCs/>
          <w:lang w:val="en-GB"/>
        </w:rPr>
        <w:t>To improve the SINR of RedCap UE, HARQ combining (based on IR or chase combining) and repetitions with RV cycling can provide more significant gains and less overhead than frequency hopping.</w:t>
      </w:r>
    </w:p>
    <w:p w14:paraId="412D8F84" w14:textId="151824DA" w:rsidR="00C327D5" w:rsidRDefault="00FF7629" w:rsidP="00740407">
      <w:pPr>
        <w:jc w:val="both"/>
        <w:rPr>
          <w:b/>
          <w:i/>
          <w:iCs/>
          <w:lang w:val="en-GB"/>
        </w:rPr>
      </w:pPr>
      <w:bookmarkStart w:id="16" w:name="_Hlk68609105"/>
      <w:bookmarkStart w:id="17" w:name="OB6"/>
      <w:bookmarkEnd w:id="15"/>
      <w:r w:rsidRPr="00677E36">
        <w:rPr>
          <w:b/>
          <w:i/>
          <w:iCs/>
          <w:highlight w:val="yellow"/>
          <w:lang w:val="en-GB"/>
        </w:rPr>
        <w:t xml:space="preserve">Observation </w:t>
      </w:r>
      <w:r w:rsidRPr="00677E36">
        <w:rPr>
          <w:b/>
          <w:i/>
          <w:iCs/>
          <w:highlight w:val="yellow"/>
          <w:lang w:val="en-GB"/>
        </w:rPr>
        <w:fldChar w:fldCharType="begin"/>
      </w:r>
      <w:r w:rsidRPr="00677E36">
        <w:rPr>
          <w:b/>
          <w:i/>
          <w:iCs/>
          <w:highlight w:val="yellow"/>
          <w:lang w:val="en-GB"/>
        </w:rPr>
        <w:instrText xml:space="preserve"> SEQ [NewOb1] \* MERGEFORMAT  \* MERGEFORMAT </w:instrText>
      </w:r>
      <w:r w:rsidRPr="00677E36">
        <w:rPr>
          <w:b/>
          <w:i/>
          <w:iCs/>
          <w:highlight w:val="yellow"/>
          <w:lang w:val="en-GB"/>
        </w:rPr>
        <w:fldChar w:fldCharType="separate"/>
      </w:r>
      <w:r w:rsidR="00C327D5">
        <w:rPr>
          <w:b/>
          <w:i/>
          <w:iCs/>
          <w:noProof/>
          <w:highlight w:val="yellow"/>
          <w:lang w:val="en-GB"/>
        </w:rPr>
        <w:t>5</w:t>
      </w:r>
      <w:r w:rsidRPr="00677E36">
        <w:rPr>
          <w:b/>
          <w:i/>
          <w:iCs/>
          <w:highlight w:val="yellow"/>
          <w:lang w:val="en-GB"/>
        </w:rPr>
        <w:fldChar w:fldCharType="end"/>
      </w:r>
      <w:r w:rsidRPr="00677E36">
        <w:rPr>
          <w:b/>
          <w:i/>
          <w:iCs/>
          <w:highlight w:val="yellow"/>
          <w:lang w:val="en-GB"/>
        </w:rPr>
        <w:t>:</w:t>
      </w:r>
      <w:r>
        <w:rPr>
          <w:b/>
          <w:i/>
          <w:iCs/>
          <w:lang w:val="en-GB"/>
        </w:rPr>
        <w:t xml:space="preserve"> </w:t>
      </w:r>
      <w:bookmarkEnd w:id="16"/>
      <w:r>
        <w:rPr>
          <w:b/>
          <w:i/>
          <w:iCs/>
          <w:lang w:val="en-GB"/>
        </w:rPr>
        <w:t xml:space="preserve">BWPs with different </w:t>
      </w:r>
      <w:r w:rsidR="002968CE">
        <w:rPr>
          <w:b/>
          <w:i/>
          <w:iCs/>
          <w:lang w:val="en-GB"/>
        </w:rPr>
        <w:t>starting PRB locations should be configured with different BWP-Id by higher layer. A RedCap UE is not expected to support more than 4 RRC configured DL/UL BWPs on the serving cell.</w:t>
      </w:r>
      <w:r w:rsidR="00D95DEC">
        <w:rPr>
          <w:b/>
          <w:i/>
          <w:iCs/>
          <w:lang w:val="en-GB"/>
        </w:rPr>
        <w:t xml:space="preserve"> </w:t>
      </w:r>
    </w:p>
    <w:p w14:paraId="4E6A8675" w14:textId="0E7F83ED" w:rsidR="00FF7629" w:rsidRPr="007D3C91" w:rsidRDefault="00C327D5" w:rsidP="00C327D5">
      <w:bookmarkStart w:id="18" w:name="OB7"/>
      <w:bookmarkEnd w:id="17"/>
      <w:r w:rsidRPr="00677E36">
        <w:rPr>
          <w:b/>
          <w:i/>
          <w:iCs/>
          <w:highlight w:val="yellow"/>
          <w:lang w:val="en-GB"/>
        </w:rPr>
        <w:t xml:space="preserve">Observation </w:t>
      </w:r>
      <w:r w:rsidRPr="00677E36">
        <w:rPr>
          <w:b/>
          <w:i/>
          <w:iCs/>
          <w:highlight w:val="yellow"/>
          <w:lang w:val="en-GB"/>
        </w:rPr>
        <w:fldChar w:fldCharType="begin"/>
      </w:r>
      <w:r w:rsidRPr="00677E36">
        <w:rPr>
          <w:b/>
          <w:i/>
          <w:iCs/>
          <w:highlight w:val="yellow"/>
          <w:lang w:val="en-GB"/>
        </w:rPr>
        <w:instrText xml:space="preserve"> SEQ [NewOb1] \* MERGEFORMAT  \* MERGEFORMAT </w:instrText>
      </w:r>
      <w:r w:rsidRPr="00677E36">
        <w:rPr>
          <w:b/>
          <w:i/>
          <w:iCs/>
          <w:highlight w:val="yellow"/>
          <w:lang w:val="en-GB"/>
        </w:rPr>
        <w:fldChar w:fldCharType="separate"/>
      </w:r>
      <w:r>
        <w:rPr>
          <w:b/>
          <w:i/>
          <w:iCs/>
          <w:noProof/>
          <w:highlight w:val="yellow"/>
          <w:lang w:val="en-GB"/>
        </w:rPr>
        <w:t>6</w:t>
      </w:r>
      <w:r w:rsidRPr="00677E36">
        <w:rPr>
          <w:b/>
          <w:i/>
          <w:iCs/>
          <w:highlight w:val="yellow"/>
          <w:lang w:val="en-GB"/>
        </w:rPr>
        <w:fldChar w:fldCharType="end"/>
      </w:r>
      <w:r w:rsidRPr="00677E36">
        <w:rPr>
          <w:b/>
          <w:i/>
          <w:iCs/>
          <w:highlight w:val="yellow"/>
          <w:lang w:val="en-GB"/>
        </w:rPr>
        <w:t>:</w:t>
      </w:r>
      <w:r>
        <w:rPr>
          <w:b/>
          <w:i/>
          <w:iCs/>
          <w:lang w:val="en-GB"/>
        </w:rPr>
        <w:t xml:space="preserve"> </w:t>
      </w:r>
      <w:r w:rsidR="00D95DEC">
        <w:rPr>
          <w:b/>
          <w:i/>
          <w:iCs/>
          <w:lang w:val="en-GB"/>
        </w:rPr>
        <w:t xml:space="preserve">Fast and frequent BWP switching can degrade the energy/spectral efficiency </w:t>
      </w:r>
      <w:r w:rsidR="00D95DEC">
        <w:rPr>
          <w:b/>
          <w:i/>
          <w:iCs/>
          <w:lang w:val="en-GB"/>
        </w:rPr>
        <w:t>of both UE and NW</w:t>
      </w:r>
      <w:r w:rsidR="00D95DEC">
        <w:rPr>
          <w:b/>
          <w:i/>
          <w:iCs/>
          <w:lang w:val="en-GB"/>
        </w:rPr>
        <w:t>, due to the  increased overhead of switching gap</w:t>
      </w:r>
      <w:r>
        <w:rPr>
          <w:b/>
          <w:i/>
          <w:iCs/>
          <w:lang w:val="en-GB"/>
        </w:rPr>
        <w:t xml:space="preserve">, increased UE power consumption for RF retuning, </w:t>
      </w:r>
      <w:r w:rsidR="00D95DEC">
        <w:rPr>
          <w:b/>
          <w:i/>
          <w:iCs/>
          <w:lang w:val="en-GB"/>
        </w:rPr>
        <w:t xml:space="preserve">and increased complexity </w:t>
      </w:r>
      <w:r>
        <w:rPr>
          <w:b/>
          <w:i/>
          <w:iCs/>
          <w:lang w:val="en-GB"/>
        </w:rPr>
        <w:t>for</w:t>
      </w:r>
      <w:r w:rsidR="00D95DEC">
        <w:rPr>
          <w:b/>
          <w:i/>
          <w:iCs/>
          <w:lang w:val="en-GB"/>
        </w:rPr>
        <w:t xml:space="preserve"> channel</w:t>
      </w:r>
      <w:r>
        <w:rPr>
          <w:b/>
          <w:i/>
          <w:iCs/>
          <w:lang w:val="en-GB"/>
        </w:rPr>
        <w:t xml:space="preserve"> </w:t>
      </w:r>
      <w:r w:rsidR="00D95DEC">
        <w:rPr>
          <w:b/>
          <w:i/>
          <w:iCs/>
          <w:lang w:val="en-GB"/>
        </w:rPr>
        <w:t>estimation/measurements</w:t>
      </w:r>
      <w:r w:rsidR="003829CD">
        <w:rPr>
          <w:b/>
          <w:i/>
          <w:iCs/>
          <w:lang w:val="en-GB"/>
        </w:rPr>
        <w:t>/collision handling.</w:t>
      </w:r>
    </w:p>
    <w:p w14:paraId="79369539" w14:textId="3EB47C57" w:rsidR="00AA6A9D" w:rsidRPr="00CC21BF" w:rsidRDefault="00CC21BF" w:rsidP="00740407">
      <w:pPr>
        <w:jc w:val="both"/>
        <w:rPr>
          <w:b/>
          <w:i/>
          <w:iCs/>
        </w:rPr>
      </w:pPr>
      <w:bookmarkStart w:id="19" w:name="PR9"/>
      <w:bookmarkEnd w:id="18"/>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D6ED2">
        <w:rPr>
          <w:b/>
          <w:i/>
          <w:iCs/>
          <w:noProof/>
          <w:highlight w:val="yellow"/>
        </w:rPr>
        <w:t>9</w:t>
      </w:r>
      <w:r w:rsidRPr="00677E36">
        <w:rPr>
          <w:b/>
          <w:i/>
          <w:iCs/>
          <w:highlight w:val="yellow"/>
        </w:rPr>
        <w:fldChar w:fldCharType="end"/>
      </w:r>
      <w:r w:rsidRPr="00677E36">
        <w:rPr>
          <w:b/>
        </w:rPr>
        <w:t>:</w:t>
      </w:r>
      <w:r>
        <w:rPr>
          <w:b/>
        </w:rPr>
        <w:t xml:space="preserve"> </w:t>
      </w:r>
      <w:r w:rsidRPr="00CC21BF">
        <w:rPr>
          <w:b/>
          <w:i/>
          <w:iCs/>
        </w:rPr>
        <w:t xml:space="preserve">RedCap UE will support </w:t>
      </w:r>
      <w:r>
        <w:rPr>
          <w:b/>
          <w:i/>
          <w:iCs/>
        </w:rPr>
        <w:t xml:space="preserve">inter-slot or intra-slot frequency hopping within its initial or active UL </w:t>
      </w:r>
      <w:r w:rsidRPr="00CC21BF">
        <w:rPr>
          <w:b/>
          <w:i/>
          <w:iCs/>
        </w:rPr>
        <w:t>BWP.</w:t>
      </w:r>
      <w:r w:rsidR="002968CE">
        <w:rPr>
          <w:b/>
          <w:i/>
          <w:iCs/>
        </w:rPr>
        <w:t xml:space="preserve"> Cross-carrier BWP switching is not supported.</w:t>
      </w:r>
    </w:p>
    <w:p w14:paraId="4843B0D7" w14:textId="2DA0B033" w:rsidR="00AA6A9D" w:rsidRDefault="00CC21BF" w:rsidP="00BB7CEE">
      <w:pPr>
        <w:jc w:val="both"/>
        <w:rPr>
          <w:b/>
          <w:i/>
          <w:iCs/>
        </w:rPr>
      </w:pPr>
      <w:bookmarkStart w:id="20" w:name="PR10"/>
      <w:bookmarkEnd w:id="19"/>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D6ED2">
        <w:rPr>
          <w:b/>
          <w:i/>
          <w:iCs/>
          <w:noProof/>
          <w:highlight w:val="yellow"/>
        </w:rPr>
        <w:t>10</w:t>
      </w:r>
      <w:r w:rsidRPr="00677E36">
        <w:rPr>
          <w:b/>
          <w:i/>
          <w:iCs/>
          <w:highlight w:val="yellow"/>
        </w:rPr>
        <w:fldChar w:fldCharType="end"/>
      </w:r>
      <w:r w:rsidRPr="00677E36">
        <w:rPr>
          <w:b/>
        </w:rPr>
        <w:t>:</w:t>
      </w:r>
      <w:r>
        <w:rPr>
          <w:b/>
        </w:rPr>
        <w:t xml:space="preserve"> </w:t>
      </w:r>
      <w:r w:rsidR="00896AB6" w:rsidRPr="00CC21BF">
        <w:rPr>
          <w:b/>
          <w:i/>
          <w:iCs/>
        </w:rPr>
        <w:t xml:space="preserve">RedCap UE </w:t>
      </w:r>
      <w:r w:rsidRPr="00CC21BF">
        <w:rPr>
          <w:b/>
          <w:i/>
          <w:iCs/>
        </w:rPr>
        <w:t xml:space="preserve">will re-use the BWP switching mechanism of non-RedCap UE. For DCI based switching, </w:t>
      </w:r>
      <w:r>
        <w:rPr>
          <w:b/>
          <w:i/>
          <w:iCs/>
        </w:rPr>
        <w:t xml:space="preserve">RedCap UE will support Type-2 switching timeline as a baseline. </w:t>
      </w:r>
    </w:p>
    <w:p w14:paraId="0E567591" w14:textId="5D6AECE8" w:rsidR="00853FB0" w:rsidRPr="00CC21BF" w:rsidRDefault="00CC21BF" w:rsidP="00740407">
      <w:pPr>
        <w:jc w:val="both"/>
        <w:rPr>
          <w:b/>
          <w:i/>
          <w:iCs/>
        </w:rPr>
      </w:pPr>
      <w:bookmarkStart w:id="21" w:name="PR11"/>
      <w:bookmarkEnd w:id="20"/>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11</w:t>
      </w:r>
      <w:r w:rsidRPr="00677E36">
        <w:rPr>
          <w:b/>
          <w:i/>
          <w:iCs/>
          <w:highlight w:val="yellow"/>
        </w:rPr>
        <w:fldChar w:fldCharType="end"/>
      </w:r>
      <w:r w:rsidRPr="00677E36">
        <w:rPr>
          <w:b/>
        </w:rPr>
        <w:t>:</w:t>
      </w:r>
      <w:r>
        <w:rPr>
          <w:b/>
        </w:rPr>
        <w:t xml:space="preserve"> </w:t>
      </w:r>
      <w:r w:rsidRPr="00CC21BF">
        <w:rPr>
          <w:b/>
          <w:i/>
          <w:iCs/>
        </w:rPr>
        <w:t>RedCap UE will not support BWP switching/hopping</w:t>
      </w:r>
      <w:r w:rsidR="00460CE1">
        <w:rPr>
          <w:b/>
          <w:i/>
          <w:iCs/>
        </w:rPr>
        <w:t>/retuning</w:t>
      </w:r>
      <w:r w:rsidRPr="00CC21BF">
        <w:rPr>
          <w:b/>
          <w:i/>
          <w:iCs/>
        </w:rPr>
        <w:t xml:space="preserve"> faster than Type-1 timeline of DCI based switching.</w:t>
      </w:r>
    </w:p>
    <w:p w14:paraId="6D8897CD" w14:textId="231BD0A3" w:rsidR="007D3C91" w:rsidRPr="00CC21BF" w:rsidRDefault="007D3C91" w:rsidP="007D3C91">
      <w:pPr>
        <w:jc w:val="both"/>
        <w:rPr>
          <w:b/>
          <w:i/>
          <w:iCs/>
        </w:rPr>
      </w:pPr>
      <w:bookmarkStart w:id="22" w:name="PR12"/>
      <w:bookmarkEnd w:id="21"/>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12</w:t>
      </w:r>
      <w:r w:rsidRPr="00677E36">
        <w:rPr>
          <w:b/>
          <w:i/>
          <w:iCs/>
          <w:highlight w:val="yellow"/>
        </w:rPr>
        <w:fldChar w:fldCharType="end"/>
      </w:r>
      <w:r w:rsidRPr="00677E36">
        <w:rPr>
          <w:b/>
        </w:rPr>
        <w:t>:</w:t>
      </w:r>
      <w:r>
        <w:rPr>
          <w:b/>
        </w:rPr>
        <w:t xml:space="preserve"> </w:t>
      </w:r>
      <w:r w:rsidRPr="00CC21BF">
        <w:rPr>
          <w:b/>
          <w:i/>
          <w:iCs/>
        </w:rPr>
        <w:t>RedCap UE will not support BWP switching</w:t>
      </w:r>
      <w:r>
        <w:rPr>
          <w:b/>
          <w:i/>
          <w:iCs/>
        </w:rPr>
        <w:t xml:space="preserve"> mechanism</w:t>
      </w:r>
      <w:r w:rsidR="002B7B55">
        <w:rPr>
          <w:b/>
          <w:i/>
          <w:iCs/>
        </w:rPr>
        <w:t xml:space="preserve">s different from </w:t>
      </w:r>
      <w:r w:rsidR="00D3571B">
        <w:rPr>
          <w:b/>
          <w:i/>
          <w:iCs/>
        </w:rPr>
        <w:t>non-</w:t>
      </w:r>
      <w:r w:rsidR="002B7B55">
        <w:rPr>
          <w:b/>
          <w:i/>
          <w:iCs/>
        </w:rPr>
        <w:t>RedCap UE</w:t>
      </w:r>
      <w:r w:rsidR="003A0BFE">
        <w:rPr>
          <w:b/>
          <w:i/>
          <w:iCs/>
        </w:rPr>
        <w:t>.</w:t>
      </w:r>
    </w:p>
    <w:bookmarkEnd w:id="22"/>
    <w:p w14:paraId="05E2DBDA" w14:textId="77777777" w:rsidR="00A71D2E" w:rsidRPr="001F1577" w:rsidRDefault="00A71D2E" w:rsidP="001F1577">
      <w:pPr>
        <w:jc w:val="both"/>
        <w:rPr>
          <w:b/>
          <w:bCs/>
          <w:i/>
          <w:iCs/>
        </w:rPr>
      </w:pPr>
    </w:p>
    <w:p w14:paraId="5CCD2BEA" w14:textId="262C3B52" w:rsidR="009E120D" w:rsidRDefault="009E120D" w:rsidP="00746535">
      <w:pPr>
        <w:pStyle w:val="Heading1"/>
        <w:rPr>
          <w:szCs w:val="36"/>
        </w:rPr>
      </w:pPr>
      <w:r w:rsidRPr="007306F2">
        <w:rPr>
          <w:szCs w:val="36"/>
        </w:rPr>
        <w:t>Supporting BW Reduction of RedCap UE in FR2</w:t>
      </w:r>
    </w:p>
    <w:p w14:paraId="53CBDA65" w14:textId="70317B00" w:rsidR="00D36A2D" w:rsidRDefault="00D36A2D" w:rsidP="00D36A2D">
      <w:r w:rsidRPr="00B5180D">
        <w:t>In RAN#90e meeting, a Rel-17 work item for</w:t>
      </w:r>
      <w:r>
        <w:t xml:space="preserve"> </w:t>
      </w:r>
      <w:r w:rsidRPr="00777150">
        <w:t>support of reduced capability NR devices</w:t>
      </w:r>
      <w:r>
        <w:t xml:space="preserve"> </w:t>
      </w:r>
      <w:r w:rsidRPr="00B5180D">
        <w:t>was approved</w:t>
      </w:r>
      <w:r>
        <w:t xml:space="preserve"> and the WID was updated in RAN#91e</w:t>
      </w:r>
      <w:r w:rsidR="00BE5315">
        <w:t xml:space="preserve"> [2]</w:t>
      </w:r>
      <w:r w:rsidRPr="00B5180D">
        <w:t xml:space="preserve">. As part of the work item, </w:t>
      </w:r>
      <w:r>
        <w:t>it is agreed to s</w:t>
      </w:r>
      <w:r w:rsidRPr="000D408C">
        <w:t xml:space="preserve">pecify support for the following </w:t>
      </w:r>
      <w:r>
        <w:t>for FR2 BW reduction:</w:t>
      </w:r>
    </w:p>
    <w:p w14:paraId="4E863FEA" w14:textId="77777777" w:rsidR="00D36A2D" w:rsidRPr="004E3A91" w:rsidRDefault="00D36A2D" w:rsidP="00D36A2D">
      <w:pPr>
        <w:pStyle w:val="BodyText"/>
        <w:numPr>
          <w:ilvl w:val="0"/>
          <w:numId w:val="29"/>
        </w:numPr>
        <w:autoSpaceDE/>
        <w:autoSpaceDN/>
        <w:adjustRightInd/>
        <w:spacing w:after="120"/>
        <w:jc w:val="both"/>
        <w:textAlignment w:val="auto"/>
        <w:rPr>
          <w:rFonts w:ascii="Times" w:hAnsi="Times" w:cs="Times"/>
          <w:b/>
          <w:bCs/>
          <w:i/>
          <w:iCs/>
          <w:szCs w:val="22"/>
        </w:rPr>
      </w:pPr>
      <w:r>
        <w:rPr>
          <w:rFonts w:ascii="Times" w:hAnsi="Times" w:cs="Times"/>
          <w:bCs/>
          <w:i/>
          <w:iCs/>
          <w:szCs w:val="22"/>
        </w:rPr>
        <w:t>Reduced m</w:t>
      </w:r>
      <w:r w:rsidRPr="006F7278">
        <w:rPr>
          <w:rFonts w:ascii="Times" w:hAnsi="Times" w:cs="Times"/>
          <w:bCs/>
          <w:i/>
          <w:iCs/>
          <w:szCs w:val="22"/>
        </w:rPr>
        <w:t>aximum UE bandwidth:</w:t>
      </w:r>
    </w:p>
    <w:p w14:paraId="0F4ECB14" w14:textId="77777777" w:rsidR="00D36A2D" w:rsidRPr="004E3A91" w:rsidRDefault="00D36A2D" w:rsidP="00D36A2D">
      <w:pPr>
        <w:pStyle w:val="BodyText"/>
        <w:numPr>
          <w:ilvl w:val="1"/>
          <w:numId w:val="29"/>
        </w:numPr>
        <w:autoSpaceDE/>
        <w:autoSpaceDN/>
        <w:adjustRightInd/>
        <w:spacing w:after="120"/>
        <w:jc w:val="both"/>
        <w:textAlignment w:val="auto"/>
        <w:rPr>
          <w:rFonts w:ascii="Times" w:hAnsi="Times" w:cs="Times"/>
          <w:b/>
          <w:bCs/>
          <w:i/>
          <w:iCs/>
          <w:szCs w:val="22"/>
        </w:rPr>
      </w:pPr>
      <w:r w:rsidRPr="004E3A91">
        <w:rPr>
          <w:rFonts w:ascii="Times" w:hAnsi="Times" w:cs="Times"/>
          <w:bCs/>
          <w:i/>
          <w:iCs/>
          <w:szCs w:val="22"/>
        </w:rPr>
        <w:t>Maximum bandwidth of an FR2 RedCap UE during and after initial access is 100 MHz</w:t>
      </w:r>
    </w:p>
    <w:p w14:paraId="5CD1744A" w14:textId="77777777" w:rsidR="00D36A2D" w:rsidRDefault="00D36A2D" w:rsidP="00D36A2D">
      <w:pPr>
        <w:spacing w:before="180"/>
      </w:pPr>
      <w:r>
        <w:t>In this section, based on the WID, we present our views on the FR2 reduced maximum UE bandwidth.</w:t>
      </w:r>
    </w:p>
    <w:p w14:paraId="6A67134C" w14:textId="77777777" w:rsidR="00D36A2D" w:rsidRDefault="00D36A2D" w:rsidP="00D36A2D">
      <w:pPr>
        <w:jc w:val="both"/>
        <w:rPr>
          <w:lang w:val="en-GB" w:eastAsia="zh-CN"/>
        </w:rPr>
      </w:pPr>
      <w:r>
        <w:rPr>
          <w:lang w:val="en-GB" w:eastAsia="zh-CN"/>
        </w:rPr>
        <w:t>The WID defines the following data rates:</w:t>
      </w:r>
    </w:p>
    <w:p w14:paraId="0F5C3157" w14:textId="77777777" w:rsidR="00D36A2D" w:rsidRPr="005F2EA9" w:rsidRDefault="00D36A2D" w:rsidP="00D36A2D">
      <w:pPr>
        <w:pStyle w:val="ListParagraph"/>
        <w:numPr>
          <w:ilvl w:val="0"/>
          <w:numId w:val="27"/>
        </w:numPr>
        <w:jc w:val="both"/>
        <w:rPr>
          <w:lang w:eastAsia="zh-CN"/>
        </w:rPr>
      </w:pPr>
      <w:r w:rsidRPr="005F2EA9">
        <w:rPr>
          <w:lang w:val="en-GB" w:eastAsia="zh-CN"/>
        </w:rPr>
        <w:t>Industrial Wireless Sensors</w:t>
      </w:r>
      <w:r>
        <w:rPr>
          <w:lang w:val="en-GB" w:eastAsia="zh-CN"/>
        </w:rPr>
        <w:t>: &lt; 2 Mbps (UL heavy)</w:t>
      </w:r>
    </w:p>
    <w:p w14:paraId="5EDD8B34" w14:textId="77777777" w:rsidR="00D36A2D" w:rsidRPr="005C0CD9" w:rsidRDefault="00D36A2D" w:rsidP="00D36A2D">
      <w:pPr>
        <w:pStyle w:val="ListParagraph"/>
        <w:numPr>
          <w:ilvl w:val="0"/>
          <w:numId w:val="27"/>
        </w:numPr>
        <w:jc w:val="both"/>
        <w:rPr>
          <w:lang w:eastAsia="zh-CN"/>
        </w:rPr>
      </w:pPr>
      <w:r w:rsidRPr="00BF7896">
        <w:rPr>
          <w:lang w:val="en-GB" w:eastAsia="zh-CN"/>
        </w:rPr>
        <w:t>Video Surveillance: UL dominated</w:t>
      </w:r>
      <w:r>
        <w:rPr>
          <w:lang w:val="en-GB" w:eastAsia="zh-CN"/>
        </w:rPr>
        <w:t xml:space="preserve"> (</w:t>
      </w:r>
      <w:r w:rsidRPr="00BF7896">
        <w:rPr>
          <w:lang w:eastAsia="zh-CN"/>
        </w:rPr>
        <w:t xml:space="preserve">Economic: </w:t>
      </w:r>
      <w:r w:rsidRPr="00BF7896">
        <w:rPr>
          <w:lang w:val="en-GB" w:eastAsia="zh-CN"/>
        </w:rPr>
        <w:t>2</w:t>
      </w:r>
      <w:r>
        <w:rPr>
          <w:lang w:val="en-GB" w:eastAsia="zh-CN"/>
        </w:rPr>
        <w:t xml:space="preserve"> – </w:t>
      </w:r>
      <w:r w:rsidRPr="00BF7896">
        <w:rPr>
          <w:lang w:val="en-GB" w:eastAsia="zh-CN"/>
        </w:rPr>
        <w:t>4</w:t>
      </w:r>
      <w:r>
        <w:rPr>
          <w:lang w:val="en-GB" w:eastAsia="zh-CN"/>
        </w:rPr>
        <w:t xml:space="preserve"> Mbps</w:t>
      </w:r>
      <w:r w:rsidRPr="00BF7896">
        <w:rPr>
          <w:lang w:val="en-GB" w:eastAsia="zh-CN"/>
        </w:rPr>
        <w:t>, High End: 7.5</w:t>
      </w:r>
      <w:r>
        <w:rPr>
          <w:lang w:val="en-GB" w:eastAsia="zh-CN"/>
        </w:rPr>
        <w:t xml:space="preserve"> </w:t>
      </w:r>
      <w:r w:rsidRPr="00BF7896">
        <w:rPr>
          <w:lang w:val="en-GB" w:eastAsia="zh-CN"/>
        </w:rPr>
        <w:t>-</w:t>
      </w:r>
      <w:r>
        <w:rPr>
          <w:lang w:val="en-GB" w:eastAsia="zh-CN"/>
        </w:rPr>
        <w:t xml:space="preserve"> </w:t>
      </w:r>
      <w:r w:rsidRPr="00BF7896">
        <w:rPr>
          <w:lang w:val="en-GB" w:eastAsia="zh-CN"/>
        </w:rPr>
        <w:t>25</w:t>
      </w:r>
      <w:r>
        <w:rPr>
          <w:lang w:val="en-GB" w:eastAsia="zh-CN"/>
        </w:rPr>
        <w:t xml:space="preserve"> Mbps)</w:t>
      </w:r>
    </w:p>
    <w:p w14:paraId="7432375C" w14:textId="77777777" w:rsidR="00D36A2D" w:rsidRDefault="00D36A2D" w:rsidP="00D36A2D">
      <w:pPr>
        <w:pStyle w:val="ListParagraph"/>
        <w:numPr>
          <w:ilvl w:val="0"/>
          <w:numId w:val="27"/>
        </w:numPr>
        <w:jc w:val="both"/>
        <w:rPr>
          <w:lang w:eastAsia="zh-CN"/>
        </w:rPr>
      </w:pPr>
      <w:r w:rsidRPr="003D0C71">
        <w:rPr>
          <w:lang w:val="en-GB" w:eastAsia="zh-CN"/>
        </w:rPr>
        <w:lastRenderedPageBreak/>
        <w:t xml:space="preserve">Wearables: </w:t>
      </w:r>
      <w:r w:rsidRPr="003D0C71">
        <w:rPr>
          <w:lang w:eastAsia="zh-CN"/>
        </w:rPr>
        <w:t>Ref</w:t>
      </w:r>
      <w:r>
        <w:rPr>
          <w:lang w:eastAsia="zh-CN"/>
        </w:rPr>
        <w:t>erence</w:t>
      </w:r>
      <w:r w:rsidRPr="003D0C71">
        <w:rPr>
          <w:lang w:eastAsia="zh-CN"/>
        </w:rPr>
        <w:t xml:space="preserve"> DL/UL = </w:t>
      </w:r>
      <w:r>
        <w:rPr>
          <w:lang w:val="en-GB" w:eastAsia="zh-CN"/>
        </w:rPr>
        <w:t>5</w:t>
      </w:r>
      <w:r w:rsidRPr="003D0C71">
        <w:rPr>
          <w:lang w:val="en-GB" w:eastAsia="zh-CN"/>
        </w:rPr>
        <w:t>-50</w:t>
      </w:r>
      <w:r w:rsidRPr="003D0C71">
        <w:rPr>
          <w:lang w:eastAsia="zh-CN"/>
        </w:rPr>
        <w:t>/</w:t>
      </w:r>
      <w:r>
        <w:rPr>
          <w:lang w:eastAsia="zh-CN"/>
        </w:rPr>
        <w:t>2-</w:t>
      </w:r>
      <w:r w:rsidRPr="003D0C71">
        <w:rPr>
          <w:lang w:eastAsia="zh-CN"/>
        </w:rPr>
        <w:t>5</w:t>
      </w:r>
      <w:r>
        <w:rPr>
          <w:lang w:eastAsia="zh-CN"/>
        </w:rPr>
        <w:t xml:space="preserve"> Mbps, p</w:t>
      </w:r>
      <w:r w:rsidRPr="003D0C71">
        <w:rPr>
          <w:lang w:eastAsia="zh-CN"/>
        </w:rPr>
        <w:t>eak DL/UL = 150/50</w:t>
      </w:r>
      <w:r>
        <w:rPr>
          <w:lang w:eastAsia="zh-CN"/>
        </w:rPr>
        <w:t xml:space="preserve"> Mbps</w:t>
      </w:r>
    </w:p>
    <w:p w14:paraId="4582ACB9" w14:textId="74FE7917" w:rsidR="00D36A2D" w:rsidRDefault="00D36A2D" w:rsidP="00D36A2D">
      <w:pPr>
        <w:jc w:val="both"/>
        <w:rPr>
          <w:lang w:eastAsia="zh-CN"/>
        </w:rPr>
      </w:pPr>
      <w:r w:rsidRPr="004D767F">
        <w:rPr>
          <w:lang w:eastAsia="zh-CN"/>
        </w:rPr>
        <w:fldChar w:fldCharType="begin"/>
      </w:r>
      <w:r w:rsidRPr="004D767F">
        <w:rPr>
          <w:lang w:eastAsia="zh-CN"/>
        </w:rPr>
        <w:instrText xml:space="preserve"> REF _Ref61358012 \h  \* MERGEFORMAT </w:instrText>
      </w:r>
      <w:r w:rsidRPr="004D767F">
        <w:rPr>
          <w:lang w:eastAsia="zh-CN"/>
        </w:rPr>
      </w:r>
      <w:r w:rsidRPr="004D767F">
        <w:rPr>
          <w:lang w:eastAsia="zh-CN"/>
        </w:rPr>
        <w:fldChar w:fldCharType="separate"/>
      </w:r>
      <w:r w:rsidRPr="00D36A2D">
        <w:rPr>
          <w:lang w:val="en-GB" w:eastAsia="zh-CN"/>
        </w:rPr>
        <w:t xml:space="preserve">Table </w:t>
      </w:r>
      <w:r w:rsidRPr="00D36A2D">
        <w:rPr>
          <w:noProof/>
          <w:lang w:val="en-GB" w:eastAsia="zh-CN"/>
        </w:rPr>
        <w:t>2</w:t>
      </w:r>
      <w:r w:rsidRPr="004D767F">
        <w:rPr>
          <w:lang w:eastAsia="zh-CN"/>
        </w:rPr>
        <w:fldChar w:fldCharType="end"/>
      </w:r>
      <w:r w:rsidRPr="004D767F">
        <w:rPr>
          <w:lang w:eastAsia="zh-CN"/>
        </w:rPr>
        <w:t xml:space="preserve"> </w:t>
      </w:r>
      <w:r>
        <w:rPr>
          <w:lang w:eastAsia="zh-CN"/>
        </w:rPr>
        <w:t>shows the maximum data rates that can be achieved for different BWs for 1 MIMO layer.</w:t>
      </w:r>
    </w:p>
    <w:p w14:paraId="4129090D" w14:textId="62D82373" w:rsidR="00D36A2D" w:rsidRPr="006A6487" w:rsidRDefault="00D36A2D" w:rsidP="00D36A2D">
      <w:pPr>
        <w:jc w:val="center"/>
        <w:rPr>
          <w:b/>
          <w:bCs/>
          <w:lang w:eastAsia="zh-CN"/>
        </w:rPr>
      </w:pPr>
      <w:bookmarkStart w:id="23" w:name="_Ref61358012"/>
      <w:bookmarkStart w:id="24" w:name="_Ref61358006"/>
      <w:r w:rsidRPr="00E75207">
        <w:rPr>
          <w:b/>
          <w:bCs/>
          <w:lang w:val="en-GB" w:eastAsia="zh-CN"/>
        </w:rPr>
        <w:t xml:space="preserve">Table </w:t>
      </w:r>
      <w:r w:rsidRPr="00E75207">
        <w:rPr>
          <w:b/>
          <w:bCs/>
          <w:lang w:val="en-GB" w:eastAsia="zh-CN"/>
        </w:rPr>
        <w:fldChar w:fldCharType="begin"/>
      </w:r>
      <w:r w:rsidRPr="00E75207">
        <w:rPr>
          <w:b/>
          <w:bCs/>
          <w:lang w:val="en-GB" w:eastAsia="zh-CN"/>
        </w:rPr>
        <w:instrText xml:space="preserve"> SEQ Table \* ARABIC </w:instrText>
      </w:r>
      <w:r w:rsidRPr="00E75207">
        <w:rPr>
          <w:b/>
          <w:bCs/>
          <w:lang w:val="en-GB" w:eastAsia="zh-CN"/>
        </w:rPr>
        <w:fldChar w:fldCharType="separate"/>
      </w:r>
      <w:r w:rsidR="00FF6973">
        <w:rPr>
          <w:b/>
          <w:bCs/>
          <w:noProof/>
          <w:lang w:val="en-GB" w:eastAsia="zh-CN"/>
        </w:rPr>
        <w:t>2</w:t>
      </w:r>
      <w:r w:rsidRPr="00E75207">
        <w:rPr>
          <w:b/>
          <w:bCs/>
          <w:lang w:eastAsia="zh-CN"/>
        </w:rPr>
        <w:fldChar w:fldCharType="end"/>
      </w:r>
      <w:bookmarkEnd w:id="23"/>
      <w:r w:rsidRPr="006A6487">
        <w:rPr>
          <w:b/>
          <w:bCs/>
          <w:lang w:eastAsia="zh-CN"/>
        </w:rPr>
        <w:t xml:space="preserve">: Peak Data Rates </w:t>
      </w:r>
      <w:r>
        <w:rPr>
          <w:b/>
          <w:bCs/>
          <w:lang w:eastAsia="zh-CN"/>
        </w:rPr>
        <w:t xml:space="preserve">(Mbps) </w:t>
      </w:r>
      <w:r w:rsidRPr="006A6487">
        <w:rPr>
          <w:b/>
          <w:bCs/>
          <w:lang w:eastAsia="zh-CN"/>
        </w:rPr>
        <w:t>for SCS 120 kHz</w:t>
      </w:r>
      <w:bookmarkEnd w:id="24"/>
      <w:r>
        <w:rPr>
          <w:b/>
          <w:bCs/>
          <w:lang w:eastAsia="zh-CN"/>
        </w:rPr>
        <w:t xml:space="preserve"> (1 Layer) </w:t>
      </w:r>
      <w:r w:rsidRPr="00596EBD">
        <w:rPr>
          <w:b/>
          <w:bCs/>
          <w:lang w:eastAsia="zh-CN"/>
        </w:rPr>
        <w:t>Based on TDD DL:UL = 3:1</w:t>
      </w:r>
    </w:p>
    <w:tbl>
      <w:tblPr>
        <w:tblStyle w:val="GridTable3-Accent3"/>
        <w:tblW w:w="3892" w:type="dxa"/>
        <w:jc w:val="center"/>
        <w:tblLook w:val="0600" w:firstRow="0" w:lastRow="0" w:firstColumn="0" w:lastColumn="0" w:noHBand="1" w:noVBand="1"/>
      </w:tblPr>
      <w:tblGrid>
        <w:gridCol w:w="1255"/>
        <w:gridCol w:w="1318"/>
        <w:gridCol w:w="1319"/>
      </w:tblGrid>
      <w:tr w:rsidR="00D36A2D" w:rsidRPr="00596EBD" w14:paraId="4D241DF9" w14:textId="77777777" w:rsidTr="00E54A90">
        <w:trPr>
          <w:trHeight w:val="40"/>
          <w:jc w:val="center"/>
        </w:trPr>
        <w:tc>
          <w:tcPr>
            <w:tcW w:w="1255" w:type="dxa"/>
            <w:shd w:val="clear" w:color="auto" w:fill="F2F2F2" w:themeFill="background1" w:themeFillShade="F2"/>
            <w:vAlign w:val="center"/>
            <w:hideMark/>
          </w:tcPr>
          <w:p w14:paraId="5E4D1B60" w14:textId="77777777" w:rsidR="00D36A2D" w:rsidRPr="00596EBD" w:rsidRDefault="00D36A2D" w:rsidP="00E54A90">
            <w:pPr>
              <w:spacing w:after="0"/>
              <w:rPr>
                <w:lang w:eastAsia="zh-CN"/>
              </w:rPr>
            </w:pPr>
            <w:r w:rsidRPr="00596EBD">
              <w:rPr>
                <w:b/>
                <w:bCs/>
                <w:lang w:eastAsia="zh-CN"/>
              </w:rPr>
              <w:t>BW (MHz)</w:t>
            </w:r>
          </w:p>
        </w:tc>
        <w:tc>
          <w:tcPr>
            <w:tcW w:w="1318" w:type="dxa"/>
            <w:vAlign w:val="center"/>
          </w:tcPr>
          <w:p w14:paraId="4F20220B" w14:textId="77777777" w:rsidR="00D36A2D" w:rsidRPr="00596EBD" w:rsidRDefault="00D36A2D" w:rsidP="00E54A90">
            <w:pPr>
              <w:spacing w:after="0"/>
              <w:jc w:val="center"/>
              <w:rPr>
                <w:b/>
                <w:bCs/>
                <w:lang w:eastAsia="zh-CN"/>
              </w:rPr>
            </w:pPr>
            <w:r>
              <w:rPr>
                <w:b/>
                <w:bCs/>
                <w:lang w:eastAsia="zh-CN"/>
              </w:rPr>
              <w:t xml:space="preserve">DL </w:t>
            </w:r>
            <w:r w:rsidRPr="00596EBD">
              <w:rPr>
                <w:b/>
                <w:bCs/>
                <w:lang w:eastAsia="zh-CN"/>
              </w:rPr>
              <w:t>64QAM</w:t>
            </w:r>
          </w:p>
        </w:tc>
        <w:tc>
          <w:tcPr>
            <w:tcW w:w="1319" w:type="dxa"/>
            <w:vAlign w:val="center"/>
          </w:tcPr>
          <w:p w14:paraId="1EC6D69E" w14:textId="77777777" w:rsidR="00D36A2D" w:rsidRPr="00596EBD" w:rsidRDefault="00D36A2D" w:rsidP="00E54A90">
            <w:pPr>
              <w:spacing w:after="0"/>
              <w:jc w:val="center"/>
              <w:rPr>
                <w:b/>
                <w:bCs/>
                <w:lang w:eastAsia="zh-CN"/>
              </w:rPr>
            </w:pPr>
            <w:r>
              <w:rPr>
                <w:b/>
                <w:bCs/>
                <w:lang w:eastAsia="zh-CN"/>
              </w:rPr>
              <w:t xml:space="preserve">UL </w:t>
            </w:r>
            <w:r w:rsidRPr="00596EBD">
              <w:rPr>
                <w:b/>
                <w:bCs/>
                <w:lang w:eastAsia="zh-CN"/>
              </w:rPr>
              <w:t>64QAM</w:t>
            </w:r>
          </w:p>
        </w:tc>
      </w:tr>
      <w:tr w:rsidR="00D36A2D" w:rsidRPr="00596EBD" w14:paraId="1FB66B05" w14:textId="77777777" w:rsidTr="00E54A90">
        <w:trPr>
          <w:trHeight w:val="40"/>
          <w:jc w:val="center"/>
        </w:trPr>
        <w:tc>
          <w:tcPr>
            <w:tcW w:w="1255" w:type="dxa"/>
            <w:shd w:val="clear" w:color="auto" w:fill="F2F2F2" w:themeFill="background1" w:themeFillShade="F2"/>
            <w:vAlign w:val="center"/>
            <w:hideMark/>
          </w:tcPr>
          <w:p w14:paraId="7D9ECA98" w14:textId="77777777" w:rsidR="00D36A2D" w:rsidRPr="00596EBD" w:rsidRDefault="00D36A2D" w:rsidP="00E54A90">
            <w:pPr>
              <w:spacing w:after="0"/>
              <w:rPr>
                <w:lang w:eastAsia="zh-CN"/>
              </w:rPr>
            </w:pPr>
            <w:r w:rsidRPr="00596EBD">
              <w:rPr>
                <w:b/>
                <w:bCs/>
                <w:lang w:eastAsia="zh-CN"/>
              </w:rPr>
              <w:t>25</w:t>
            </w:r>
          </w:p>
        </w:tc>
        <w:tc>
          <w:tcPr>
            <w:tcW w:w="1318" w:type="dxa"/>
            <w:vAlign w:val="center"/>
          </w:tcPr>
          <w:p w14:paraId="4FCF340F" w14:textId="77777777" w:rsidR="00D36A2D" w:rsidRPr="00596EBD" w:rsidRDefault="00D36A2D" w:rsidP="00E54A90">
            <w:pPr>
              <w:spacing w:after="0"/>
              <w:jc w:val="center"/>
              <w:rPr>
                <w:lang w:eastAsia="zh-CN"/>
              </w:rPr>
            </w:pPr>
            <w:r w:rsidRPr="00596EBD">
              <w:rPr>
                <w:lang w:eastAsia="zh-CN"/>
              </w:rPr>
              <w:t>78</w:t>
            </w:r>
          </w:p>
        </w:tc>
        <w:tc>
          <w:tcPr>
            <w:tcW w:w="1319" w:type="dxa"/>
            <w:vAlign w:val="center"/>
          </w:tcPr>
          <w:p w14:paraId="5B0D139E" w14:textId="77777777" w:rsidR="00D36A2D" w:rsidRPr="00596EBD" w:rsidRDefault="00D36A2D" w:rsidP="00E54A90">
            <w:pPr>
              <w:spacing w:after="0"/>
              <w:jc w:val="center"/>
              <w:rPr>
                <w:lang w:eastAsia="zh-CN"/>
              </w:rPr>
            </w:pPr>
            <w:r>
              <w:rPr>
                <w:lang w:eastAsia="zh-CN"/>
              </w:rPr>
              <w:t>29</w:t>
            </w:r>
          </w:p>
        </w:tc>
      </w:tr>
      <w:tr w:rsidR="00D36A2D" w:rsidRPr="00596EBD" w14:paraId="6BBAACA1" w14:textId="77777777" w:rsidTr="00E54A90">
        <w:trPr>
          <w:trHeight w:val="40"/>
          <w:jc w:val="center"/>
        </w:trPr>
        <w:tc>
          <w:tcPr>
            <w:tcW w:w="1255" w:type="dxa"/>
            <w:shd w:val="clear" w:color="auto" w:fill="F2F2F2" w:themeFill="background1" w:themeFillShade="F2"/>
            <w:vAlign w:val="center"/>
            <w:hideMark/>
          </w:tcPr>
          <w:p w14:paraId="34345165" w14:textId="77777777" w:rsidR="00D36A2D" w:rsidRPr="00596EBD" w:rsidRDefault="00D36A2D" w:rsidP="00E54A90">
            <w:pPr>
              <w:spacing w:after="0"/>
              <w:rPr>
                <w:lang w:eastAsia="zh-CN"/>
              </w:rPr>
            </w:pPr>
            <w:r w:rsidRPr="00596EBD">
              <w:rPr>
                <w:b/>
                <w:bCs/>
                <w:lang w:eastAsia="zh-CN"/>
              </w:rPr>
              <w:t>50</w:t>
            </w:r>
          </w:p>
        </w:tc>
        <w:tc>
          <w:tcPr>
            <w:tcW w:w="1318" w:type="dxa"/>
            <w:vAlign w:val="center"/>
          </w:tcPr>
          <w:p w14:paraId="56235A78" w14:textId="77777777" w:rsidR="00D36A2D" w:rsidRPr="00596EBD" w:rsidRDefault="00D36A2D" w:rsidP="00E54A90">
            <w:pPr>
              <w:spacing w:after="0"/>
              <w:jc w:val="center"/>
              <w:rPr>
                <w:lang w:eastAsia="zh-CN"/>
              </w:rPr>
            </w:pPr>
            <w:r w:rsidRPr="00596EBD">
              <w:rPr>
                <w:lang w:eastAsia="zh-CN"/>
              </w:rPr>
              <w:t>156</w:t>
            </w:r>
          </w:p>
        </w:tc>
        <w:tc>
          <w:tcPr>
            <w:tcW w:w="1319" w:type="dxa"/>
            <w:vAlign w:val="center"/>
          </w:tcPr>
          <w:p w14:paraId="25529213" w14:textId="77777777" w:rsidR="00D36A2D" w:rsidRPr="00596EBD" w:rsidRDefault="00D36A2D" w:rsidP="00E54A90">
            <w:pPr>
              <w:spacing w:after="0"/>
              <w:jc w:val="center"/>
              <w:rPr>
                <w:lang w:eastAsia="zh-CN"/>
              </w:rPr>
            </w:pPr>
            <w:r>
              <w:rPr>
                <w:lang w:eastAsia="zh-CN"/>
              </w:rPr>
              <w:t>57</w:t>
            </w:r>
          </w:p>
        </w:tc>
      </w:tr>
      <w:tr w:rsidR="00D36A2D" w:rsidRPr="00596EBD" w14:paraId="59AD413E" w14:textId="77777777" w:rsidTr="00E54A90">
        <w:trPr>
          <w:trHeight w:val="40"/>
          <w:jc w:val="center"/>
        </w:trPr>
        <w:tc>
          <w:tcPr>
            <w:tcW w:w="1255" w:type="dxa"/>
            <w:shd w:val="clear" w:color="auto" w:fill="F2F2F2" w:themeFill="background1" w:themeFillShade="F2"/>
            <w:vAlign w:val="center"/>
            <w:hideMark/>
          </w:tcPr>
          <w:p w14:paraId="737D927F" w14:textId="77777777" w:rsidR="00D36A2D" w:rsidRPr="00596EBD" w:rsidRDefault="00D36A2D" w:rsidP="00E54A90">
            <w:pPr>
              <w:spacing w:after="0"/>
              <w:rPr>
                <w:lang w:eastAsia="zh-CN"/>
              </w:rPr>
            </w:pPr>
            <w:r w:rsidRPr="00596EBD">
              <w:rPr>
                <w:b/>
                <w:bCs/>
                <w:lang w:eastAsia="zh-CN"/>
              </w:rPr>
              <w:t>100</w:t>
            </w:r>
          </w:p>
        </w:tc>
        <w:tc>
          <w:tcPr>
            <w:tcW w:w="1318" w:type="dxa"/>
            <w:vAlign w:val="center"/>
          </w:tcPr>
          <w:p w14:paraId="336A15A3" w14:textId="77777777" w:rsidR="00D36A2D" w:rsidRPr="00596EBD" w:rsidRDefault="00D36A2D" w:rsidP="00E54A90">
            <w:pPr>
              <w:spacing w:after="0"/>
              <w:jc w:val="center"/>
              <w:rPr>
                <w:lang w:eastAsia="zh-CN"/>
              </w:rPr>
            </w:pPr>
            <w:r w:rsidRPr="00596EBD">
              <w:rPr>
                <w:lang w:eastAsia="zh-CN"/>
              </w:rPr>
              <w:t>317</w:t>
            </w:r>
          </w:p>
        </w:tc>
        <w:tc>
          <w:tcPr>
            <w:tcW w:w="1319" w:type="dxa"/>
            <w:vAlign w:val="center"/>
          </w:tcPr>
          <w:p w14:paraId="07CCDFAA" w14:textId="77777777" w:rsidR="00D36A2D" w:rsidRPr="00596EBD" w:rsidRDefault="00D36A2D" w:rsidP="00E54A90">
            <w:pPr>
              <w:spacing w:after="0"/>
              <w:jc w:val="center"/>
              <w:rPr>
                <w:lang w:eastAsia="zh-CN"/>
              </w:rPr>
            </w:pPr>
            <w:r>
              <w:rPr>
                <w:lang w:eastAsia="zh-CN"/>
              </w:rPr>
              <w:t>116</w:t>
            </w:r>
          </w:p>
        </w:tc>
      </w:tr>
    </w:tbl>
    <w:p w14:paraId="66ACC21C" w14:textId="77777777" w:rsidR="00D36A2D" w:rsidRPr="00A360C1" w:rsidRDefault="00D36A2D" w:rsidP="00D36A2D">
      <w:pPr>
        <w:spacing w:before="180"/>
        <w:jc w:val="both"/>
        <w:rPr>
          <w:bCs/>
          <w:lang w:val="en-GB"/>
        </w:rPr>
      </w:pPr>
      <w:r w:rsidRPr="00A360C1">
        <w:rPr>
          <w:bCs/>
          <w:lang w:val="en-GB"/>
        </w:rPr>
        <w:t>From</w:t>
      </w:r>
      <w:r>
        <w:rPr>
          <w:bCs/>
          <w:lang w:val="en-GB"/>
        </w:rPr>
        <w:t xml:space="preserve"> the table, it can be noted that the data rates required for RedCap use cases may be achieved with smaller BW than the maximum UE BW of 100 MHz. For some use cases, it can be achieved with a BW much less than 100 MHz (e.g., 25 RB).</w:t>
      </w:r>
    </w:p>
    <w:p w14:paraId="0C9F9D2B" w14:textId="6EB4E892" w:rsidR="00D36A2D" w:rsidRPr="0006762C" w:rsidRDefault="00D36A2D" w:rsidP="00D36A2D">
      <w:pPr>
        <w:jc w:val="both"/>
        <w:rPr>
          <w:b/>
          <w:i/>
          <w:iCs/>
          <w:lang w:val="en-GB" w:eastAsia="zh-CN"/>
        </w:rPr>
      </w:pPr>
      <w:bookmarkStart w:id="25" w:name="ob9"/>
      <w:r w:rsidRPr="00D26098">
        <w:rPr>
          <w:b/>
          <w:i/>
          <w:iCs/>
          <w:highlight w:val="yellow"/>
          <w:lang w:val="en-GB"/>
        </w:rPr>
        <w:t xml:space="preserve">Observation </w:t>
      </w:r>
      <w:r w:rsidR="003F6149">
        <w:rPr>
          <w:b/>
          <w:i/>
          <w:iCs/>
          <w:highlight w:val="yellow"/>
          <w:lang w:val="en-GB"/>
        </w:rPr>
        <w:t>7</w:t>
      </w:r>
      <w:r w:rsidRPr="00D26098">
        <w:rPr>
          <w:b/>
          <w:i/>
          <w:iCs/>
          <w:highlight w:val="yellow"/>
          <w:lang w:val="en-GB" w:eastAsia="zh-CN"/>
        </w:rPr>
        <w:t>:</w:t>
      </w:r>
      <w:r w:rsidRPr="001A4A4E">
        <w:rPr>
          <w:b/>
          <w:i/>
          <w:iCs/>
          <w:lang w:val="en-GB" w:eastAsia="zh-CN"/>
        </w:rPr>
        <w:t xml:space="preserve"> For FR2, </w:t>
      </w:r>
      <w:r>
        <w:rPr>
          <w:b/>
          <w:i/>
          <w:iCs/>
          <w:lang w:val="en-GB" w:eastAsia="zh-CN"/>
        </w:rPr>
        <w:t>the required data rates for RedCap use cases can be achieved with BW less than 100 MHz</w:t>
      </w:r>
      <w:r w:rsidRPr="0006762C">
        <w:rPr>
          <w:b/>
          <w:i/>
          <w:iCs/>
          <w:lang w:val="en-GB" w:eastAsia="zh-CN"/>
        </w:rPr>
        <w:t xml:space="preserve"> </w:t>
      </w:r>
    </w:p>
    <w:bookmarkEnd w:id="25"/>
    <w:p w14:paraId="625D2ACC" w14:textId="77777777" w:rsidR="00D36A2D" w:rsidRDefault="00D36A2D" w:rsidP="00D36A2D">
      <w:pPr>
        <w:jc w:val="both"/>
        <w:rPr>
          <w:lang w:eastAsia="zh-CN"/>
        </w:rPr>
      </w:pPr>
      <w:r>
        <w:rPr>
          <w:lang w:eastAsia="zh-CN"/>
        </w:rPr>
        <w:t>Hence, a UE BW of 100 MHz may not be needed after initial cell search. To reduce the UE BW and thus save power, the UE may switch into a narrower BW active BWP (NBWP).</w:t>
      </w:r>
    </w:p>
    <w:p w14:paraId="2B3FCC72" w14:textId="77777777" w:rsidR="00D36A2D" w:rsidRPr="009C7CAC" w:rsidRDefault="00D36A2D" w:rsidP="009C7CAC">
      <w:pPr>
        <w:pStyle w:val="Heading2"/>
        <w:rPr>
          <w:rStyle w:val="B11"/>
          <w:rFonts w:ascii="Arial" w:hAnsi="Arial"/>
        </w:rPr>
      </w:pPr>
      <w:r w:rsidRPr="009C7CAC">
        <w:rPr>
          <w:rStyle w:val="B11"/>
          <w:rFonts w:ascii="Arial" w:hAnsi="Arial"/>
        </w:rPr>
        <w:t>Transitioning to a Narrow Active BWP (NBWP)</w:t>
      </w:r>
    </w:p>
    <w:p w14:paraId="49930050" w14:textId="77777777" w:rsidR="00D36A2D" w:rsidRDefault="00D36A2D" w:rsidP="00D36A2D">
      <w:pPr>
        <w:jc w:val="both"/>
        <w:rPr>
          <w:lang w:eastAsia="zh-CN"/>
        </w:rPr>
      </w:pPr>
      <w:r w:rsidRPr="00284B3C">
        <w:rPr>
          <w:lang w:eastAsia="zh-CN"/>
        </w:rPr>
        <w:t>Due to the possibly large number of RedCap UEs, they may need to be distributed among several NBWPs (i.e., a carrier BW includes multiple NBWPs). To reduce signaling</w:t>
      </w:r>
      <w:r>
        <w:rPr>
          <w:lang w:eastAsia="zh-CN"/>
        </w:rPr>
        <w:t>, the network may choose to allow the UEs to implicitly transition into a NBWP after initial access. This can be done by having the UE select a NBWP from a pool of NBWPs (e.g., with equal probability). Another approach is to have UEs select the NBWP based on some hashing function based on a UE ID. This may result in some uniform distribution of the UEs among the NBWPs and hence reduce the overloading and be more resource efficient.</w:t>
      </w:r>
    </w:p>
    <w:p w14:paraId="277FE12B" w14:textId="77777777" w:rsidR="00D36A2D" w:rsidRDefault="00D36A2D" w:rsidP="00D36A2D">
      <w:pPr>
        <w:jc w:val="both"/>
        <w:rPr>
          <w:lang w:eastAsia="zh-CN"/>
        </w:rPr>
      </w:pPr>
      <w:r>
        <w:rPr>
          <w:lang w:eastAsia="zh-CN"/>
        </w:rPr>
        <w:t>Another aspect to consider is that a UE, based on its measurements (e.g., for interference) or capability may prefer a certain NBWP where the interference is low. Hence it may be desirable to have the option for the UE to initiate/request a preferred NBWP and/or BW.</w:t>
      </w:r>
    </w:p>
    <w:p w14:paraId="6FEDFBDF" w14:textId="77777777" w:rsidR="00D36A2D" w:rsidRDefault="00D36A2D" w:rsidP="00D36A2D">
      <w:pPr>
        <w:jc w:val="both"/>
        <w:rPr>
          <w:lang w:eastAsia="zh-CN"/>
        </w:rPr>
      </w:pPr>
      <w:r w:rsidRPr="00721C27">
        <w:rPr>
          <w:lang w:eastAsia="zh-CN"/>
        </w:rPr>
        <w:t>The initial transition of a UE to one of the NBWPs can be:</w:t>
      </w:r>
    </w:p>
    <w:p w14:paraId="17E47E45" w14:textId="77777777" w:rsidR="00D36A2D" w:rsidRDefault="00D36A2D" w:rsidP="00D36A2D">
      <w:pPr>
        <w:pStyle w:val="ListParagraph"/>
        <w:numPr>
          <w:ilvl w:val="0"/>
          <w:numId w:val="30"/>
        </w:numPr>
        <w:jc w:val="both"/>
        <w:rPr>
          <w:lang w:eastAsia="zh-CN"/>
        </w:rPr>
      </w:pPr>
      <w:r w:rsidRPr="00721C27">
        <w:rPr>
          <w:lang w:eastAsia="zh-CN"/>
        </w:rPr>
        <w:t>Network initiated/controlled</w:t>
      </w:r>
    </w:p>
    <w:p w14:paraId="33CCD20B" w14:textId="77777777" w:rsidR="00D36A2D" w:rsidRDefault="00D36A2D" w:rsidP="00D36A2D">
      <w:pPr>
        <w:pStyle w:val="ListParagraph"/>
        <w:numPr>
          <w:ilvl w:val="1"/>
          <w:numId w:val="30"/>
        </w:numPr>
        <w:jc w:val="both"/>
        <w:rPr>
          <w:lang w:eastAsia="zh-CN"/>
        </w:rPr>
      </w:pPr>
      <w:r>
        <w:rPr>
          <w:lang w:eastAsia="zh-CN"/>
        </w:rPr>
        <w:t>This is already existing in NR R15/16</w:t>
      </w:r>
    </w:p>
    <w:p w14:paraId="53A2B395" w14:textId="77777777" w:rsidR="00D36A2D" w:rsidRDefault="00D36A2D" w:rsidP="00D36A2D">
      <w:pPr>
        <w:pStyle w:val="ListParagraph"/>
        <w:numPr>
          <w:ilvl w:val="0"/>
          <w:numId w:val="30"/>
        </w:numPr>
        <w:jc w:val="both"/>
        <w:rPr>
          <w:lang w:eastAsia="zh-CN"/>
        </w:rPr>
      </w:pPr>
      <w:r>
        <w:rPr>
          <w:lang w:eastAsia="zh-CN"/>
        </w:rPr>
        <w:t>Implicit</w:t>
      </w:r>
    </w:p>
    <w:p w14:paraId="23D02ED3" w14:textId="77777777" w:rsidR="00D36A2D" w:rsidRDefault="00D36A2D" w:rsidP="00D36A2D">
      <w:pPr>
        <w:pStyle w:val="ListParagraph"/>
        <w:numPr>
          <w:ilvl w:val="1"/>
          <w:numId w:val="30"/>
        </w:numPr>
        <w:jc w:val="both"/>
        <w:rPr>
          <w:lang w:eastAsia="zh-CN"/>
        </w:rPr>
      </w:pPr>
      <w:r>
        <w:rPr>
          <w:lang w:eastAsia="zh-CN"/>
        </w:rPr>
        <w:t>Based on a random selection or some UE ID hashing function</w:t>
      </w:r>
    </w:p>
    <w:p w14:paraId="04A12A60" w14:textId="77777777" w:rsidR="00D36A2D" w:rsidRDefault="00D36A2D" w:rsidP="00D36A2D">
      <w:pPr>
        <w:pStyle w:val="ListParagraph"/>
        <w:numPr>
          <w:ilvl w:val="0"/>
          <w:numId w:val="30"/>
        </w:numPr>
        <w:jc w:val="both"/>
        <w:rPr>
          <w:lang w:eastAsia="zh-CN"/>
        </w:rPr>
      </w:pPr>
      <w:r w:rsidRPr="00721C27">
        <w:rPr>
          <w:lang w:eastAsia="zh-CN"/>
        </w:rPr>
        <w:t>UE initialed</w:t>
      </w:r>
      <w:r>
        <w:rPr>
          <w:lang w:eastAsia="zh-CN"/>
        </w:rPr>
        <w:t>/requested</w:t>
      </w:r>
    </w:p>
    <w:p w14:paraId="35E3508F" w14:textId="77777777" w:rsidR="00D36A2D" w:rsidRDefault="00D36A2D" w:rsidP="00D36A2D">
      <w:pPr>
        <w:pStyle w:val="ListParagraph"/>
        <w:numPr>
          <w:ilvl w:val="1"/>
          <w:numId w:val="30"/>
        </w:numPr>
        <w:jc w:val="both"/>
        <w:rPr>
          <w:lang w:eastAsia="zh-CN"/>
        </w:rPr>
      </w:pPr>
      <w:r w:rsidRPr="00F91ECD">
        <w:rPr>
          <w:rFonts w:hint="eastAsia"/>
          <w:lang w:eastAsia="zh-CN"/>
        </w:rPr>
        <w:t xml:space="preserve">UE may send </w:t>
      </w:r>
      <w:r>
        <w:rPr>
          <w:lang w:eastAsia="zh-CN"/>
        </w:rPr>
        <w:t xml:space="preserve">a </w:t>
      </w:r>
      <w:r w:rsidRPr="00F91ECD">
        <w:rPr>
          <w:rFonts w:hint="eastAsia"/>
          <w:lang w:eastAsia="zh-CN"/>
        </w:rPr>
        <w:t>preferred max UE BW (</w:t>
      </w:r>
      <w:r w:rsidRPr="00F91ECD">
        <w:rPr>
          <w:rFonts w:hint="eastAsia"/>
          <w:lang w:eastAsia="zh-CN"/>
        </w:rPr>
        <w:t>≤</w:t>
      </w:r>
      <w:r w:rsidRPr="00F91ECD">
        <w:rPr>
          <w:rFonts w:hint="eastAsia"/>
          <w:lang w:eastAsia="zh-CN"/>
        </w:rPr>
        <w:t xml:space="preserve"> 100 MHz) to be used after initial access</w:t>
      </w:r>
    </w:p>
    <w:p w14:paraId="6C9653D1" w14:textId="77777777" w:rsidR="00D36A2D" w:rsidRDefault="00D36A2D" w:rsidP="00D36A2D">
      <w:pPr>
        <w:pStyle w:val="ListParagraph"/>
        <w:numPr>
          <w:ilvl w:val="1"/>
          <w:numId w:val="30"/>
        </w:numPr>
        <w:jc w:val="both"/>
        <w:rPr>
          <w:lang w:eastAsia="zh-CN"/>
        </w:rPr>
      </w:pPr>
      <w:r>
        <w:rPr>
          <w:lang w:eastAsia="zh-CN"/>
        </w:rPr>
        <w:t xml:space="preserve">UE may send a preferred BWP to be used after initial access </w:t>
      </w:r>
    </w:p>
    <w:p w14:paraId="5E1A58E8" w14:textId="3EBDD464" w:rsidR="00D36A2D" w:rsidRDefault="00D36A2D" w:rsidP="00F37F13">
      <w:pPr>
        <w:spacing w:after="0"/>
        <w:jc w:val="both"/>
        <w:rPr>
          <w:b/>
          <w:bCs/>
          <w:i/>
          <w:iCs/>
          <w:lang w:eastAsia="zh-CN"/>
        </w:rPr>
      </w:pPr>
      <w:bookmarkStart w:id="26" w:name="pr_8"/>
      <w:r w:rsidRPr="005E5199">
        <w:rPr>
          <w:b/>
          <w:bCs/>
          <w:i/>
          <w:iCs/>
          <w:highlight w:val="yellow"/>
          <w:lang w:eastAsia="zh-CN"/>
        </w:rPr>
        <w:t xml:space="preserve">Proposal </w:t>
      </w:r>
      <w:r w:rsidR="00B24961">
        <w:rPr>
          <w:b/>
          <w:bCs/>
          <w:i/>
          <w:iCs/>
          <w:highlight w:val="yellow"/>
          <w:lang w:eastAsia="zh-CN"/>
        </w:rPr>
        <w:t>13</w:t>
      </w:r>
      <w:r w:rsidRPr="00D26098">
        <w:rPr>
          <w:b/>
          <w:bCs/>
          <w:i/>
          <w:iCs/>
          <w:highlight w:val="yellow"/>
          <w:lang w:eastAsia="zh-CN"/>
        </w:rPr>
        <w:t>:</w:t>
      </w:r>
      <w:r w:rsidRPr="00E87FD8">
        <w:rPr>
          <w:b/>
          <w:bCs/>
          <w:i/>
          <w:iCs/>
          <w:lang w:eastAsia="zh-CN"/>
        </w:rPr>
        <w:t xml:space="preserve"> </w:t>
      </w:r>
      <w:r>
        <w:rPr>
          <w:b/>
          <w:bCs/>
          <w:i/>
          <w:iCs/>
          <w:lang w:eastAsia="zh-CN"/>
        </w:rPr>
        <w:t>For FR2, t</w:t>
      </w:r>
      <w:r w:rsidRPr="00E87FD8">
        <w:rPr>
          <w:b/>
          <w:bCs/>
          <w:i/>
          <w:iCs/>
          <w:lang w:eastAsia="zh-CN"/>
        </w:rPr>
        <w:t xml:space="preserve">o save UE power and complexity, consider switching the UE to a narrow active BWP (NBWP) after initial </w:t>
      </w:r>
      <w:r>
        <w:rPr>
          <w:b/>
          <w:bCs/>
          <w:i/>
          <w:iCs/>
          <w:lang w:eastAsia="zh-CN"/>
        </w:rPr>
        <w:t xml:space="preserve">access </w:t>
      </w:r>
      <w:r w:rsidRPr="00E87FD8">
        <w:rPr>
          <w:b/>
          <w:bCs/>
          <w:i/>
          <w:iCs/>
          <w:lang w:eastAsia="zh-CN"/>
        </w:rPr>
        <w:t>is complete</w:t>
      </w:r>
      <w:r>
        <w:rPr>
          <w:b/>
          <w:bCs/>
          <w:i/>
          <w:iCs/>
          <w:lang w:eastAsia="zh-CN"/>
        </w:rPr>
        <w:t>. The switching may be:</w:t>
      </w:r>
    </w:p>
    <w:p w14:paraId="33D1B059" w14:textId="77777777" w:rsidR="00D36A2D" w:rsidRDefault="00D36A2D" w:rsidP="00F37F13">
      <w:pPr>
        <w:pStyle w:val="ListParagraph"/>
        <w:numPr>
          <w:ilvl w:val="0"/>
          <w:numId w:val="30"/>
        </w:numPr>
        <w:spacing w:after="0"/>
        <w:jc w:val="both"/>
        <w:rPr>
          <w:b/>
          <w:bCs/>
          <w:i/>
          <w:iCs/>
          <w:lang w:eastAsia="zh-CN"/>
        </w:rPr>
      </w:pPr>
      <w:r>
        <w:rPr>
          <w:b/>
          <w:bCs/>
          <w:i/>
          <w:iCs/>
          <w:lang w:eastAsia="zh-CN"/>
        </w:rPr>
        <w:t>N</w:t>
      </w:r>
      <w:r w:rsidRPr="004E3A91">
        <w:rPr>
          <w:b/>
          <w:bCs/>
          <w:i/>
          <w:iCs/>
          <w:lang w:eastAsia="zh-CN"/>
        </w:rPr>
        <w:t>etwork initiated/controlled</w:t>
      </w:r>
      <w:r>
        <w:rPr>
          <w:b/>
          <w:bCs/>
          <w:i/>
          <w:iCs/>
          <w:lang w:eastAsia="zh-CN"/>
        </w:rPr>
        <w:t xml:space="preserve"> (similar to existing NR)</w:t>
      </w:r>
    </w:p>
    <w:p w14:paraId="0E6707AC" w14:textId="77777777" w:rsidR="00D36A2D" w:rsidRPr="004E3A91" w:rsidRDefault="00D36A2D" w:rsidP="00D36A2D">
      <w:pPr>
        <w:pStyle w:val="ListParagraph"/>
        <w:numPr>
          <w:ilvl w:val="0"/>
          <w:numId w:val="30"/>
        </w:numPr>
        <w:jc w:val="both"/>
        <w:rPr>
          <w:b/>
          <w:bCs/>
          <w:i/>
          <w:iCs/>
          <w:lang w:eastAsia="zh-CN"/>
        </w:rPr>
      </w:pPr>
      <w:r w:rsidRPr="0023039F">
        <w:rPr>
          <w:b/>
          <w:bCs/>
          <w:i/>
          <w:iCs/>
          <w:lang w:eastAsia="zh-CN"/>
        </w:rPr>
        <w:t>I</w:t>
      </w:r>
      <w:r w:rsidRPr="004E3A91">
        <w:rPr>
          <w:b/>
          <w:bCs/>
          <w:i/>
          <w:iCs/>
          <w:lang w:eastAsia="zh-CN"/>
        </w:rPr>
        <w:t>mplicit</w:t>
      </w:r>
      <w:r w:rsidRPr="0023039F">
        <w:rPr>
          <w:b/>
          <w:bCs/>
          <w:i/>
          <w:iCs/>
          <w:lang w:eastAsia="zh-CN"/>
        </w:rPr>
        <w:t xml:space="preserve"> (e.g., </w:t>
      </w:r>
      <w:r>
        <w:rPr>
          <w:b/>
          <w:bCs/>
          <w:i/>
          <w:iCs/>
          <w:lang w:eastAsia="zh-CN"/>
        </w:rPr>
        <w:t>b</w:t>
      </w:r>
      <w:r w:rsidRPr="004E3A91">
        <w:rPr>
          <w:b/>
          <w:bCs/>
          <w:i/>
          <w:iCs/>
          <w:lang w:eastAsia="zh-CN"/>
        </w:rPr>
        <w:t>ased on a random selection or some UE ID hashing function)</w:t>
      </w:r>
    </w:p>
    <w:p w14:paraId="219E13F3" w14:textId="77777777" w:rsidR="00D36A2D" w:rsidRPr="004E3A91" w:rsidRDefault="00D36A2D" w:rsidP="00D36A2D">
      <w:pPr>
        <w:pStyle w:val="ListParagraph"/>
        <w:numPr>
          <w:ilvl w:val="0"/>
          <w:numId w:val="30"/>
        </w:numPr>
        <w:jc w:val="both"/>
        <w:rPr>
          <w:b/>
          <w:bCs/>
          <w:i/>
          <w:iCs/>
          <w:lang w:eastAsia="zh-CN"/>
        </w:rPr>
      </w:pPr>
      <w:r w:rsidRPr="004E3A91">
        <w:rPr>
          <w:b/>
          <w:bCs/>
          <w:i/>
          <w:iCs/>
          <w:lang w:eastAsia="zh-CN"/>
        </w:rPr>
        <w:t>UE initiated/requested</w:t>
      </w:r>
    </w:p>
    <w:bookmarkEnd w:id="26"/>
    <w:p w14:paraId="4870092C" w14:textId="77777777" w:rsidR="00D36A2D" w:rsidRPr="009C7CAC" w:rsidRDefault="00D36A2D" w:rsidP="009C7CAC">
      <w:pPr>
        <w:pStyle w:val="Heading2"/>
      </w:pPr>
      <w:r w:rsidRPr="009C7CAC">
        <w:t>Virtual NBWP Hopping</w:t>
      </w:r>
    </w:p>
    <w:p w14:paraId="0D1CCA29" w14:textId="77777777" w:rsidR="00D36A2D" w:rsidRDefault="00D36A2D" w:rsidP="00D36A2D">
      <w:pPr>
        <w:jc w:val="both"/>
        <w:rPr>
          <w:lang w:eastAsia="zh-CN"/>
        </w:rPr>
      </w:pPr>
      <w:r>
        <w:rPr>
          <w:lang w:eastAsia="zh-CN"/>
        </w:rPr>
        <w:t>There are however certain aspects that need to be considered due to the BW reduction of the active BWP.</w:t>
      </w:r>
    </w:p>
    <w:p w14:paraId="24842CF6" w14:textId="77777777" w:rsidR="00D36A2D" w:rsidRPr="005028BF" w:rsidRDefault="00D36A2D" w:rsidP="00D36A2D">
      <w:pPr>
        <w:pStyle w:val="ListParagraph"/>
        <w:numPr>
          <w:ilvl w:val="0"/>
          <w:numId w:val="28"/>
        </w:numPr>
        <w:jc w:val="both"/>
        <w:rPr>
          <w:lang w:eastAsia="zh-CN"/>
        </w:rPr>
      </w:pPr>
      <w:r w:rsidRPr="005028BF">
        <w:rPr>
          <w:lang w:eastAsia="zh-CN"/>
        </w:rPr>
        <w:t xml:space="preserve">Reduce </w:t>
      </w:r>
      <w:r>
        <w:rPr>
          <w:lang w:eastAsia="zh-CN"/>
        </w:rPr>
        <w:t>narrowband</w:t>
      </w:r>
      <w:r w:rsidRPr="005028BF">
        <w:rPr>
          <w:lang w:eastAsia="zh-CN"/>
        </w:rPr>
        <w:t xml:space="preserve"> interference effects</w:t>
      </w:r>
    </w:p>
    <w:p w14:paraId="7DBD9754" w14:textId="77777777" w:rsidR="00D36A2D" w:rsidRPr="005028BF" w:rsidRDefault="00D36A2D" w:rsidP="00D36A2D">
      <w:pPr>
        <w:pStyle w:val="ListParagraph"/>
        <w:numPr>
          <w:ilvl w:val="0"/>
          <w:numId w:val="28"/>
        </w:numPr>
        <w:jc w:val="both"/>
        <w:rPr>
          <w:lang w:eastAsia="zh-CN"/>
        </w:rPr>
      </w:pPr>
      <w:r w:rsidRPr="005028BF">
        <w:rPr>
          <w:lang w:eastAsia="zh-CN"/>
        </w:rPr>
        <w:t>Get frequency diversity gains</w:t>
      </w:r>
    </w:p>
    <w:p w14:paraId="6D637A08" w14:textId="77777777" w:rsidR="00D36A2D" w:rsidRDefault="00D36A2D" w:rsidP="00D36A2D">
      <w:pPr>
        <w:pStyle w:val="ListParagraph"/>
        <w:numPr>
          <w:ilvl w:val="0"/>
          <w:numId w:val="28"/>
        </w:numPr>
        <w:jc w:val="both"/>
        <w:rPr>
          <w:lang w:eastAsia="zh-CN"/>
        </w:rPr>
      </w:pPr>
      <w:r w:rsidRPr="005028BF">
        <w:rPr>
          <w:lang w:eastAsia="zh-CN"/>
        </w:rPr>
        <w:t xml:space="preserve">Optimize operation due to </w:t>
      </w:r>
      <w:r>
        <w:rPr>
          <w:lang w:eastAsia="zh-CN"/>
        </w:rPr>
        <w:t xml:space="preserve">the </w:t>
      </w:r>
      <w:r w:rsidRPr="005028BF">
        <w:rPr>
          <w:lang w:eastAsia="zh-CN"/>
        </w:rPr>
        <w:t>reduced BW</w:t>
      </w:r>
    </w:p>
    <w:p w14:paraId="6A92E2B2" w14:textId="77777777" w:rsidR="006A5083" w:rsidRDefault="00D36A2D" w:rsidP="006A5083">
      <w:pPr>
        <w:jc w:val="both"/>
        <w:rPr>
          <w:lang w:eastAsia="zh-CN"/>
        </w:rPr>
      </w:pPr>
      <w:r>
        <w:rPr>
          <w:lang w:eastAsia="zh-CN"/>
        </w:rPr>
        <w:t xml:space="preserve">For a narrow BW UE, to achieve frequency diversity gains, frequency hopping is one of the methods that can be used. </w:t>
      </w:r>
      <w:r w:rsidRPr="005064A9">
        <w:rPr>
          <w:lang w:eastAsia="zh-CN"/>
        </w:rPr>
        <w:t>However, in FR2, due to beamforming at both gNB and UE</w:t>
      </w:r>
      <w:r>
        <w:rPr>
          <w:lang w:eastAsia="zh-CN"/>
        </w:rPr>
        <w:t>,</w:t>
      </w:r>
      <w:r w:rsidRPr="005064A9">
        <w:rPr>
          <w:lang w:eastAsia="zh-CN"/>
        </w:rPr>
        <w:t xml:space="preserve"> in addition to smaller cells, the delay spread is smaller compared to FR1</w:t>
      </w:r>
      <w:r>
        <w:rPr>
          <w:lang w:eastAsia="zh-CN"/>
        </w:rPr>
        <w:t>. T</w:t>
      </w:r>
      <w:r w:rsidRPr="005064A9">
        <w:rPr>
          <w:lang w:eastAsia="zh-CN"/>
        </w:rPr>
        <w:t xml:space="preserve">his leads to </w:t>
      </w:r>
      <w:r>
        <w:rPr>
          <w:lang w:eastAsia="zh-CN"/>
        </w:rPr>
        <w:t xml:space="preserve">a </w:t>
      </w:r>
      <w:r w:rsidRPr="005064A9">
        <w:rPr>
          <w:lang w:eastAsia="zh-CN"/>
        </w:rPr>
        <w:t xml:space="preserve">larger coherence BW and hence less gain using frequency hopping </w:t>
      </w:r>
      <w:r>
        <w:rPr>
          <w:lang w:eastAsia="zh-CN"/>
        </w:rPr>
        <w:t>(</w:t>
      </w:r>
      <w:r w:rsidRPr="005064A9">
        <w:rPr>
          <w:lang w:eastAsia="zh-CN"/>
        </w:rPr>
        <w:t>if</w:t>
      </w:r>
      <w:r>
        <w:rPr>
          <w:lang w:eastAsia="zh-CN"/>
        </w:rPr>
        <w:t xml:space="preserve"> the</w:t>
      </w:r>
      <w:r w:rsidRPr="005064A9">
        <w:rPr>
          <w:lang w:eastAsia="zh-CN"/>
        </w:rPr>
        <w:t xml:space="preserve"> hopping </w:t>
      </w:r>
      <w:r>
        <w:rPr>
          <w:lang w:eastAsia="zh-CN"/>
        </w:rPr>
        <w:t xml:space="preserve">was </w:t>
      </w:r>
      <w:r w:rsidRPr="005064A9">
        <w:rPr>
          <w:lang w:eastAsia="zh-CN"/>
        </w:rPr>
        <w:t>within a limited frequency range</w:t>
      </w:r>
      <w:r>
        <w:rPr>
          <w:lang w:eastAsia="zh-CN"/>
        </w:rPr>
        <w:t>). For FR2, t</w:t>
      </w:r>
      <w:r w:rsidRPr="005064A9">
        <w:rPr>
          <w:lang w:eastAsia="zh-CN"/>
        </w:rPr>
        <w:t xml:space="preserve">o get the frequency diversity hopping gains, the UE may need to hop across a larger </w:t>
      </w:r>
      <w:r>
        <w:rPr>
          <w:lang w:eastAsia="zh-CN"/>
        </w:rPr>
        <w:t xml:space="preserve">system </w:t>
      </w:r>
      <w:r w:rsidRPr="005064A9">
        <w:rPr>
          <w:lang w:eastAsia="zh-CN"/>
        </w:rPr>
        <w:t xml:space="preserve">frequency range (across larger </w:t>
      </w:r>
      <w:r>
        <w:rPr>
          <w:lang w:eastAsia="zh-CN"/>
        </w:rPr>
        <w:t xml:space="preserve">system </w:t>
      </w:r>
      <w:r w:rsidRPr="005064A9">
        <w:rPr>
          <w:lang w:eastAsia="zh-CN"/>
        </w:rPr>
        <w:t>BW)</w:t>
      </w:r>
      <w:r>
        <w:rPr>
          <w:lang w:eastAsia="zh-CN"/>
        </w:rPr>
        <w:t xml:space="preserve">. </w:t>
      </w:r>
      <w:r w:rsidR="006A5083">
        <w:rPr>
          <w:lang w:eastAsia="zh-CN"/>
        </w:rPr>
        <w:t>For example, in case the network supports larger operation bandwidth, e.g., using CA, the UE which only supports up to 100 MHz and single CC may hop in frequency over larger frequency span which may include multiple CCs from gNB point of view.</w:t>
      </w:r>
    </w:p>
    <w:p w14:paraId="200FB304" w14:textId="77777777" w:rsidR="006A5083" w:rsidRDefault="006A5083" w:rsidP="006A5083">
      <w:pPr>
        <w:jc w:val="both"/>
        <w:rPr>
          <w:lang w:eastAsia="zh-CN"/>
        </w:rPr>
      </w:pPr>
      <w:r>
        <w:rPr>
          <w:lang w:eastAsia="zh-CN"/>
        </w:rPr>
        <w:t xml:space="preserve">In addition, for positioning, a </w:t>
      </w:r>
      <w:r w:rsidRPr="00EB32EB">
        <w:rPr>
          <w:lang w:eastAsia="zh-CN"/>
        </w:rPr>
        <w:t xml:space="preserve">design </w:t>
      </w:r>
      <w:r>
        <w:rPr>
          <w:lang w:eastAsia="zh-CN"/>
        </w:rPr>
        <w:t xml:space="preserve">may be considered </w:t>
      </w:r>
      <w:r w:rsidRPr="00EB32EB">
        <w:rPr>
          <w:lang w:eastAsia="zh-CN"/>
        </w:rPr>
        <w:t xml:space="preserve">where </w:t>
      </w:r>
      <w:r>
        <w:rPr>
          <w:lang w:eastAsia="zh-CN"/>
        </w:rPr>
        <w:t xml:space="preserve">the </w:t>
      </w:r>
      <w:r w:rsidRPr="00EB32EB">
        <w:rPr>
          <w:lang w:eastAsia="zh-CN"/>
        </w:rPr>
        <w:t xml:space="preserve">UE </w:t>
      </w:r>
      <w:r>
        <w:rPr>
          <w:lang w:eastAsia="zh-CN"/>
        </w:rPr>
        <w:t>uses</w:t>
      </w:r>
      <w:r w:rsidRPr="00EB32EB">
        <w:rPr>
          <w:lang w:eastAsia="zh-CN"/>
        </w:rPr>
        <w:t xml:space="preserve"> </w:t>
      </w:r>
      <w:r>
        <w:rPr>
          <w:lang w:eastAsia="zh-CN"/>
        </w:rPr>
        <w:t xml:space="preserve">multiple frequency resources in TDM fashion, </w:t>
      </w:r>
      <w:r w:rsidRPr="00EB32EB">
        <w:rPr>
          <w:lang w:eastAsia="zh-CN"/>
        </w:rPr>
        <w:t>to achieve a higher BW capability (e.g., sti</w:t>
      </w:r>
      <w:r>
        <w:rPr>
          <w:lang w:eastAsia="zh-CN"/>
        </w:rPr>
        <w:t>t</w:t>
      </w:r>
      <w:r w:rsidRPr="00EB32EB">
        <w:rPr>
          <w:lang w:eastAsia="zh-CN"/>
        </w:rPr>
        <w:t>ch 8x100 MHz to get 800 MHz)</w:t>
      </w:r>
      <w:r>
        <w:rPr>
          <w:lang w:eastAsia="zh-CN"/>
        </w:rPr>
        <w:t xml:space="preserve"> thus obtaining a higher positioning accuracy. </w:t>
      </w:r>
    </w:p>
    <w:p w14:paraId="4F44AE5A" w14:textId="77777777" w:rsidR="00D36A2D" w:rsidRDefault="00D36A2D" w:rsidP="00D36A2D">
      <w:pPr>
        <w:jc w:val="both"/>
        <w:rPr>
          <w:lang w:eastAsia="zh-CN"/>
        </w:rPr>
      </w:pPr>
      <w:r>
        <w:rPr>
          <w:lang w:eastAsia="zh-CN"/>
        </w:rPr>
        <w:t>Hopping within a limited system BW, however, may still be beneficial to mitigate persistent interference because narrow BW operation may be more prone to such interference (affecting a large portion of the active BWP).</w:t>
      </w:r>
      <w:r w:rsidRPr="00E63561">
        <w:rPr>
          <w:lang w:eastAsia="zh-CN"/>
        </w:rPr>
        <w:t xml:space="preserve"> This is even more exemplified for stationary devices where the interference is not randomized by the UE movements and may be persisting.</w:t>
      </w:r>
      <w:r>
        <w:rPr>
          <w:lang w:eastAsia="zh-CN"/>
        </w:rPr>
        <w:t xml:space="preserve"> It may be beneficial to have some sort of NBWP hopping mechanism, where we consider a “virtual” NBWP that is hopping in the frequency domain, where:</w:t>
      </w:r>
    </w:p>
    <w:p w14:paraId="18E19A2D" w14:textId="77777777" w:rsidR="00D36A2D" w:rsidRPr="00847449" w:rsidRDefault="00D36A2D" w:rsidP="00D36A2D">
      <w:pPr>
        <w:pStyle w:val="ListParagraph"/>
        <w:numPr>
          <w:ilvl w:val="0"/>
          <w:numId w:val="28"/>
        </w:numPr>
      </w:pPr>
      <w:r w:rsidRPr="00847449">
        <w:t xml:space="preserve">Resources within BWP are relative to </w:t>
      </w:r>
      <w:r>
        <w:t xml:space="preserve">a </w:t>
      </w:r>
      <w:r w:rsidRPr="00847449">
        <w:t xml:space="preserve">reference point within </w:t>
      </w:r>
      <w:r>
        <w:t xml:space="preserve">the </w:t>
      </w:r>
      <w:r w:rsidRPr="00847449">
        <w:t xml:space="preserve">BWP </w:t>
      </w:r>
      <w:r>
        <w:t xml:space="preserve">hop </w:t>
      </w:r>
      <w:r w:rsidRPr="00847449">
        <w:t>that does not change</w:t>
      </w:r>
    </w:p>
    <w:p w14:paraId="21E45DE8" w14:textId="77777777" w:rsidR="00D36A2D" w:rsidRDefault="00D36A2D" w:rsidP="00D36A2D">
      <w:pPr>
        <w:pStyle w:val="ListParagraph"/>
        <w:numPr>
          <w:ilvl w:val="0"/>
          <w:numId w:val="28"/>
        </w:numPr>
        <w:jc w:val="both"/>
        <w:rPr>
          <w:lang w:eastAsia="zh-CN"/>
        </w:rPr>
      </w:pPr>
      <w:r>
        <w:rPr>
          <w:lang w:eastAsia="zh-CN"/>
        </w:rPr>
        <w:t>The p</w:t>
      </w:r>
      <w:r w:rsidRPr="00822693">
        <w:rPr>
          <w:lang w:eastAsia="zh-CN"/>
        </w:rPr>
        <w:t>rocedures (HARQ, timers, grants, etc</w:t>
      </w:r>
      <w:r>
        <w:rPr>
          <w:lang w:eastAsia="zh-CN"/>
        </w:rPr>
        <w:t>.</w:t>
      </w:r>
      <w:r w:rsidRPr="00822693">
        <w:rPr>
          <w:lang w:eastAsia="zh-CN"/>
        </w:rPr>
        <w:t>) are transparent to frequency hopping</w:t>
      </w:r>
    </w:p>
    <w:p w14:paraId="50F3518A" w14:textId="77777777" w:rsidR="00D36A2D" w:rsidRDefault="00D36A2D" w:rsidP="00D36A2D">
      <w:pPr>
        <w:jc w:val="both"/>
        <w:rPr>
          <w:lang w:eastAsia="zh-CN"/>
        </w:rPr>
      </w:pPr>
      <w:r>
        <w:rPr>
          <w:lang w:eastAsia="zh-CN"/>
        </w:rPr>
        <w:t>This simplifies the scheduler and the specification development by having a transparent hopping mechanism.</w:t>
      </w:r>
    </w:p>
    <w:p w14:paraId="218C072E" w14:textId="77777777" w:rsidR="00D36A2D" w:rsidRDefault="00D36A2D" w:rsidP="00D36A2D">
      <w:pPr>
        <w:jc w:val="both"/>
        <w:rPr>
          <w:lang w:eastAsia="zh-CN"/>
        </w:rPr>
      </w:pPr>
      <w:r>
        <w:rPr>
          <w:lang w:eastAsia="zh-CN"/>
        </w:rPr>
        <w:t>To illustrate the gains of the NBWP hopping, link and system level evaluations were considered.</w:t>
      </w:r>
    </w:p>
    <w:p w14:paraId="13FC46B5" w14:textId="77777777" w:rsidR="00D36A2D" w:rsidRPr="004E3A91" w:rsidRDefault="00D36A2D" w:rsidP="00D36A2D">
      <w:pPr>
        <w:jc w:val="both"/>
        <w:rPr>
          <w:b/>
          <w:bCs/>
          <w:lang w:eastAsia="zh-CN"/>
        </w:rPr>
      </w:pPr>
      <w:r w:rsidRPr="004E3A91">
        <w:rPr>
          <w:b/>
          <w:bCs/>
          <w:lang w:eastAsia="zh-CN"/>
        </w:rPr>
        <w:t>Link-level Simulations</w:t>
      </w:r>
    </w:p>
    <w:p w14:paraId="50313CCF" w14:textId="77777777" w:rsidR="00D36A2D" w:rsidRDefault="00D36A2D" w:rsidP="00D36A2D">
      <w:pPr>
        <w:jc w:val="both"/>
        <w:rPr>
          <w:lang w:eastAsia="zh-CN"/>
        </w:rPr>
      </w:pPr>
      <w:r>
        <w:rPr>
          <w:lang w:eastAsia="zh-CN"/>
        </w:rPr>
        <w:t>The following assumptions were used for the LLS:</w:t>
      </w:r>
    </w:p>
    <w:tbl>
      <w:tblPr>
        <w:tblStyle w:val="PlainTable1"/>
        <w:tblW w:w="7735" w:type="dxa"/>
        <w:jc w:val="center"/>
        <w:tblLook w:val="06A0" w:firstRow="1" w:lastRow="0" w:firstColumn="1" w:lastColumn="0" w:noHBand="1" w:noVBand="1"/>
      </w:tblPr>
      <w:tblGrid>
        <w:gridCol w:w="2695"/>
        <w:gridCol w:w="5040"/>
      </w:tblGrid>
      <w:tr w:rsidR="00D36A2D" w:rsidRPr="00836BF0" w14:paraId="27241DCB" w14:textId="77777777" w:rsidTr="00E54A90">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695" w:type="dxa"/>
            <w:shd w:val="clear" w:color="auto" w:fill="F2F2F2" w:themeFill="background1" w:themeFillShade="F2"/>
            <w:hideMark/>
          </w:tcPr>
          <w:p w14:paraId="0BF6ADBD" w14:textId="77777777" w:rsidR="00D36A2D" w:rsidRPr="00836BF0" w:rsidRDefault="00D36A2D" w:rsidP="00E54A90">
            <w:pPr>
              <w:spacing w:after="0"/>
              <w:jc w:val="both"/>
              <w:rPr>
                <w:lang w:eastAsia="zh-CN"/>
              </w:rPr>
            </w:pPr>
            <w:r w:rsidRPr="00836BF0">
              <w:rPr>
                <w:lang w:eastAsia="zh-CN"/>
              </w:rPr>
              <w:t>Parameter</w:t>
            </w:r>
          </w:p>
        </w:tc>
        <w:tc>
          <w:tcPr>
            <w:tcW w:w="5040" w:type="dxa"/>
            <w:hideMark/>
          </w:tcPr>
          <w:p w14:paraId="1173EBA7" w14:textId="77777777" w:rsidR="00D36A2D" w:rsidRPr="00836BF0" w:rsidRDefault="00D36A2D" w:rsidP="00E54A90">
            <w:pPr>
              <w:spacing w:after="0"/>
              <w:jc w:val="both"/>
              <w:cnfStyle w:val="100000000000" w:firstRow="1" w:lastRow="0" w:firstColumn="0" w:lastColumn="0" w:oddVBand="0" w:evenVBand="0" w:oddHBand="0" w:evenHBand="0" w:firstRowFirstColumn="0" w:firstRowLastColumn="0" w:lastRowFirstColumn="0" w:lastRowLastColumn="0"/>
              <w:rPr>
                <w:lang w:eastAsia="zh-CN"/>
              </w:rPr>
            </w:pPr>
            <w:r w:rsidRPr="00836BF0">
              <w:rPr>
                <w:lang w:eastAsia="zh-CN"/>
              </w:rPr>
              <w:t>Value</w:t>
            </w:r>
          </w:p>
        </w:tc>
      </w:tr>
      <w:tr w:rsidR="00D36A2D" w:rsidRPr="00836BF0" w14:paraId="0F810DE6" w14:textId="77777777" w:rsidTr="00E54A90">
        <w:trPr>
          <w:trHeight w:val="20"/>
          <w:jc w:val="center"/>
        </w:trPr>
        <w:tc>
          <w:tcPr>
            <w:cnfStyle w:val="001000000000" w:firstRow="0" w:lastRow="0" w:firstColumn="1" w:lastColumn="0" w:oddVBand="0" w:evenVBand="0" w:oddHBand="0" w:evenHBand="0" w:firstRowFirstColumn="0" w:firstRowLastColumn="0" w:lastRowFirstColumn="0" w:lastRowLastColumn="0"/>
            <w:tcW w:w="2695" w:type="dxa"/>
            <w:shd w:val="clear" w:color="auto" w:fill="F2F2F2" w:themeFill="background1" w:themeFillShade="F2"/>
            <w:hideMark/>
          </w:tcPr>
          <w:p w14:paraId="2F97AA19" w14:textId="77777777" w:rsidR="00D36A2D" w:rsidRPr="00836BF0" w:rsidRDefault="00D36A2D" w:rsidP="00E54A90">
            <w:pPr>
              <w:spacing w:after="0"/>
              <w:jc w:val="both"/>
              <w:rPr>
                <w:lang w:eastAsia="zh-CN"/>
              </w:rPr>
            </w:pPr>
            <w:r w:rsidRPr="00836BF0">
              <w:rPr>
                <w:lang w:eastAsia="zh-CN"/>
              </w:rPr>
              <w:t>SCS</w:t>
            </w:r>
          </w:p>
        </w:tc>
        <w:tc>
          <w:tcPr>
            <w:tcW w:w="5040" w:type="dxa"/>
            <w:hideMark/>
          </w:tcPr>
          <w:p w14:paraId="68654125" w14:textId="77777777" w:rsidR="00D36A2D" w:rsidRPr="00836BF0" w:rsidRDefault="00D36A2D" w:rsidP="00E54A90">
            <w:pPr>
              <w:spacing w:after="0"/>
              <w:jc w:val="both"/>
              <w:cnfStyle w:val="000000000000" w:firstRow="0" w:lastRow="0" w:firstColumn="0" w:lastColumn="0" w:oddVBand="0" w:evenVBand="0" w:oddHBand="0" w:evenHBand="0" w:firstRowFirstColumn="0" w:firstRowLastColumn="0" w:lastRowFirstColumn="0" w:lastRowLastColumn="0"/>
              <w:rPr>
                <w:lang w:eastAsia="zh-CN"/>
              </w:rPr>
            </w:pPr>
            <w:r w:rsidRPr="00836BF0">
              <w:rPr>
                <w:lang w:eastAsia="zh-CN"/>
              </w:rPr>
              <w:t>120 kHz</w:t>
            </w:r>
          </w:p>
        </w:tc>
      </w:tr>
      <w:tr w:rsidR="00D36A2D" w:rsidRPr="00836BF0" w14:paraId="2E071670" w14:textId="77777777" w:rsidTr="00E54A90">
        <w:trPr>
          <w:trHeight w:val="20"/>
          <w:jc w:val="center"/>
        </w:trPr>
        <w:tc>
          <w:tcPr>
            <w:cnfStyle w:val="001000000000" w:firstRow="0" w:lastRow="0" w:firstColumn="1" w:lastColumn="0" w:oddVBand="0" w:evenVBand="0" w:oddHBand="0" w:evenHBand="0" w:firstRowFirstColumn="0" w:firstRowLastColumn="0" w:lastRowFirstColumn="0" w:lastRowLastColumn="0"/>
            <w:tcW w:w="2695" w:type="dxa"/>
            <w:shd w:val="clear" w:color="auto" w:fill="F2F2F2" w:themeFill="background1" w:themeFillShade="F2"/>
            <w:hideMark/>
          </w:tcPr>
          <w:p w14:paraId="64FEE1C8" w14:textId="77777777" w:rsidR="00D36A2D" w:rsidRPr="00836BF0" w:rsidRDefault="00D36A2D" w:rsidP="00E54A90">
            <w:pPr>
              <w:spacing w:after="0"/>
              <w:jc w:val="both"/>
              <w:rPr>
                <w:lang w:eastAsia="zh-CN"/>
              </w:rPr>
            </w:pPr>
            <w:r w:rsidRPr="00836BF0">
              <w:rPr>
                <w:lang w:eastAsia="zh-CN"/>
              </w:rPr>
              <w:t>Channel</w:t>
            </w:r>
          </w:p>
        </w:tc>
        <w:tc>
          <w:tcPr>
            <w:tcW w:w="5040" w:type="dxa"/>
            <w:hideMark/>
          </w:tcPr>
          <w:p w14:paraId="21289C76" w14:textId="77777777" w:rsidR="00D36A2D" w:rsidRPr="00836BF0" w:rsidRDefault="00D36A2D" w:rsidP="00E54A90">
            <w:pPr>
              <w:spacing w:after="0"/>
              <w:jc w:val="both"/>
              <w:cnfStyle w:val="000000000000" w:firstRow="0" w:lastRow="0" w:firstColumn="0" w:lastColumn="0" w:oddVBand="0" w:evenVBand="0" w:oddHBand="0" w:evenHBand="0" w:firstRowFirstColumn="0" w:firstRowLastColumn="0" w:lastRowFirstColumn="0" w:lastRowLastColumn="0"/>
              <w:rPr>
                <w:lang w:eastAsia="zh-CN"/>
              </w:rPr>
            </w:pPr>
            <w:r w:rsidRPr="00836BF0">
              <w:rPr>
                <w:lang w:eastAsia="zh-CN"/>
              </w:rPr>
              <w:t>TDL-A / CDL-A</w:t>
            </w:r>
          </w:p>
        </w:tc>
      </w:tr>
      <w:tr w:rsidR="00D36A2D" w:rsidRPr="00836BF0" w14:paraId="163F1938" w14:textId="77777777" w:rsidTr="00E54A90">
        <w:trPr>
          <w:trHeight w:val="20"/>
          <w:jc w:val="center"/>
        </w:trPr>
        <w:tc>
          <w:tcPr>
            <w:cnfStyle w:val="001000000000" w:firstRow="0" w:lastRow="0" w:firstColumn="1" w:lastColumn="0" w:oddVBand="0" w:evenVBand="0" w:oddHBand="0" w:evenHBand="0" w:firstRowFirstColumn="0" w:firstRowLastColumn="0" w:lastRowFirstColumn="0" w:lastRowLastColumn="0"/>
            <w:tcW w:w="2695" w:type="dxa"/>
            <w:shd w:val="clear" w:color="auto" w:fill="F2F2F2" w:themeFill="background1" w:themeFillShade="F2"/>
            <w:hideMark/>
          </w:tcPr>
          <w:p w14:paraId="60F489AC" w14:textId="77777777" w:rsidR="00D36A2D" w:rsidRPr="00836BF0" w:rsidRDefault="00D36A2D" w:rsidP="00E54A90">
            <w:pPr>
              <w:spacing w:after="0"/>
              <w:jc w:val="both"/>
              <w:rPr>
                <w:lang w:eastAsia="zh-CN"/>
              </w:rPr>
            </w:pPr>
            <w:r w:rsidRPr="00836BF0">
              <w:rPr>
                <w:lang w:eastAsia="zh-CN"/>
              </w:rPr>
              <w:t>Carrier frequency</w:t>
            </w:r>
          </w:p>
        </w:tc>
        <w:tc>
          <w:tcPr>
            <w:tcW w:w="5040" w:type="dxa"/>
            <w:hideMark/>
          </w:tcPr>
          <w:p w14:paraId="20527429" w14:textId="77777777" w:rsidR="00D36A2D" w:rsidRPr="00836BF0" w:rsidRDefault="00D36A2D" w:rsidP="00E54A90">
            <w:pPr>
              <w:spacing w:after="0"/>
              <w:jc w:val="both"/>
              <w:cnfStyle w:val="000000000000" w:firstRow="0" w:lastRow="0" w:firstColumn="0" w:lastColumn="0" w:oddVBand="0" w:evenVBand="0" w:oddHBand="0" w:evenHBand="0" w:firstRowFirstColumn="0" w:firstRowLastColumn="0" w:lastRowFirstColumn="0" w:lastRowLastColumn="0"/>
              <w:rPr>
                <w:lang w:eastAsia="zh-CN"/>
              </w:rPr>
            </w:pPr>
            <w:r w:rsidRPr="00836BF0">
              <w:rPr>
                <w:lang w:eastAsia="zh-CN"/>
              </w:rPr>
              <w:t>28 GHz</w:t>
            </w:r>
          </w:p>
        </w:tc>
      </w:tr>
      <w:tr w:rsidR="00D36A2D" w:rsidRPr="00836BF0" w14:paraId="66A3FF85" w14:textId="77777777" w:rsidTr="00E54A90">
        <w:trPr>
          <w:trHeight w:val="20"/>
          <w:jc w:val="center"/>
        </w:trPr>
        <w:tc>
          <w:tcPr>
            <w:cnfStyle w:val="001000000000" w:firstRow="0" w:lastRow="0" w:firstColumn="1" w:lastColumn="0" w:oddVBand="0" w:evenVBand="0" w:oddHBand="0" w:evenHBand="0" w:firstRowFirstColumn="0" w:firstRowLastColumn="0" w:lastRowFirstColumn="0" w:lastRowLastColumn="0"/>
            <w:tcW w:w="2695" w:type="dxa"/>
            <w:shd w:val="clear" w:color="auto" w:fill="F2F2F2" w:themeFill="background1" w:themeFillShade="F2"/>
            <w:hideMark/>
          </w:tcPr>
          <w:p w14:paraId="0DB74866" w14:textId="77777777" w:rsidR="00D36A2D" w:rsidRPr="004E3A91" w:rsidRDefault="00D36A2D" w:rsidP="00E54A90">
            <w:pPr>
              <w:spacing w:after="0"/>
              <w:jc w:val="both"/>
              <w:rPr>
                <w:color w:val="0070C0"/>
                <w:lang w:eastAsia="zh-CN"/>
              </w:rPr>
            </w:pPr>
            <w:r w:rsidRPr="004E3A91">
              <w:rPr>
                <w:color w:val="0070C0"/>
                <w:lang w:eastAsia="zh-CN"/>
              </w:rPr>
              <w:t>Number of RBs (BW)</w:t>
            </w:r>
          </w:p>
        </w:tc>
        <w:tc>
          <w:tcPr>
            <w:tcW w:w="5040" w:type="dxa"/>
            <w:hideMark/>
          </w:tcPr>
          <w:p w14:paraId="4B61165E" w14:textId="77777777" w:rsidR="00D36A2D" w:rsidRPr="004E3A91" w:rsidRDefault="00D36A2D" w:rsidP="00E54A90">
            <w:pPr>
              <w:spacing w:after="0"/>
              <w:jc w:val="both"/>
              <w:cnfStyle w:val="000000000000" w:firstRow="0" w:lastRow="0" w:firstColumn="0" w:lastColumn="0" w:oddVBand="0" w:evenVBand="0" w:oddHBand="0" w:evenHBand="0" w:firstRowFirstColumn="0" w:firstRowLastColumn="0" w:lastRowFirstColumn="0" w:lastRowLastColumn="0"/>
              <w:rPr>
                <w:color w:val="0070C0"/>
                <w:lang w:eastAsia="zh-CN"/>
              </w:rPr>
            </w:pPr>
            <w:r w:rsidRPr="004E3A91">
              <w:rPr>
                <w:color w:val="0070C0"/>
                <w:lang w:eastAsia="zh-CN"/>
              </w:rPr>
              <w:t>14 (</w:t>
            </w:r>
            <w:r w:rsidRPr="004E3A91">
              <w:rPr>
                <w:b/>
                <w:bCs/>
                <w:color w:val="0070C0"/>
                <w:lang w:eastAsia="zh-CN"/>
              </w:rPr>
              <w:t>20.16 MHz</w:t>
            </w:r>
            <w:r w:rsidRPr="004E3A91">
              <w:rPr>
                <w:color w:val="0070C0"/>
                <w:lang w:eastAsia="zh-CN"/>
              </w:rPr>
              <w:t>)</w:t>
            </w:r>
          </w:p>
        </w:tc>
      </w:tr>
      <w:tr w:rsidR="00D36A2D" w:rsidRPr="00836BF0" w14:paraId="7096D8FC" w14:textId="77777777" w:rsidTr="00E54A90">
        <w:trPr>
          <w:trHeight w:val="20"/>
          <w:jc w:val="center"/>
        </w:trPr>
        <w:tc>
          <w:tcPr>
            <w:cnfStyle w:val="001000000000" w:firstRow="0" w:lastRow="0" w:firstColumn="1" w:lastColumn="0" w:oddVBand="0" w:evenVBand="0" w:oddHBand="0" w:evenHBand="0" w:firstRowFirstColumn="0" w:firstRowLastColumn="0" w:lastRowFirstColumn="0" w:lastRowLastColumn="0"/>
            <w:tcW w:w="2695" w:type="dxa"/>
            <w:shd w:val="clear" w:color="auto" w:fill="F2F2F2" w:themeFill="background1" w:themeFillShade="F2"/>
            <w:hideMark/>
          </w:tcPr>
          <w:p w14:paraId="3C8E7652" w14:textId="77777777" w:rsidR="00D36A2D" w:rsidRPr="00836BF0" w:rsidRDefault="00D36A2D" w:rsidP="00E54A90">
            <w:pPr>
              <w:spacing w:after="0"/>
              <w:jc w:val="both"/>
              <w:rPr>
                <w:lang w:eastAsia="zh-CN"/>
              </w:rPr>
            </w:pPr>
            <w:r w:rsidRPr="00836BF0">
              <w:rPr>
                <w:lang w:eastAsia="zh-CN"/>
              </w:rPr>
              <w:t>Desired delay spread</w:t>
            </w:r>
          </w:p>
        </w:tc>
        <w:tc>
          <w:tcPr>
            <w:tcW w:w="5040" w:type="dxa"/>
            <w:hideMark/>
          </w:tcPr>
          <w:p w14:paraId="405DFBEF" w14:textId="77777777" w:rsidR="00D36A2D" w:rsidRPr="00836BF0" w:rsidRDefault="00D36A2D" w:rsidP="00E54A90">
            <w:pPr>
              <w:spacing w:after="0"/>
              <w:jc w:val="both"/>
              <w:cnfStyle w:val="000000000000" w:firstRow="0" w:lastRow="0" w:firstColumn="0" w:lastColumn="0" w:oddVBand="0" w:evenVBand="0" w:oddHBand="0" w:evenHBand="0" w:firstRowFirstColumn="0" w:firstRowLastColumn="0" w:lastRowFirstColumn="0" w:lastRowLastColumn="0"/>
              <w:rPr>
                <w:lang w:eastAsia="zh-CN"/>
              </w:rPr>
            </w:pPr>
            <w:r w:rsidRPr="00836BF0">
              <w:rPr>
                <w:lang w:eastAsia="zh-CN"/>
              </w:rPr>
              <w:t>30 ns</w:t>
            </w:r>
          </w:p>
        </w:tc>
      </w:tr>
      <w:tr w:rsidR="00D36A2D" w:rsidRPr="00836BF0" w14:paraId="249E59F8" w14:textId="77777777" w:rsidTr="00E54A90">
        <w:trPr>
          <w:trHeight w:val="20"/>
          <w:jc w:val="center"/>
        </w:trPr>
        <w:tc>
          <w:tcPr>
            <w:cnfStyle w:val="001000000000" w:firstRow="0" w:lastRow="0" w:firstColumn="1" w:lastColumn="0" w:oddVBand="0" w:evenVBand="0" w:oddHBand="0" w:evenHBand="0" w:firstRowFirstColumn="0" w:firstRowLastColumn="0" w:lastRowFirstColumn="0" w:lastRowLastColumn="0"/>
            <w:tcW w:w="2695" w:type="dxa"/>
            <w:shd w:val="clear" w:color="auto" w:fill="F2F2F2" w:themeFill="background1" w:themeFillShade="F2"/>
            <w:hideMark/>
          </w:tcPr>
          <w:p w14:paraId="660F4197" w14:textId="77777777" w:rsidR="00D36A2D" w:rsidRPr="00836BF0" w:rsidRDefault="00D36A2D" w:rsidP="00E54A90">
            <w:pPr>
              <w:spacing w:after="0"/>
              <w:jc w:val="both"/>
              <w:rPr>
                <w:lang w:eastAsia="zh-CN"/>
              </w:rPr>
            </w:pPr>
            <w:r w:rsidRPr="00836BF0">
              <w:rPr>
                <w:lang w:eastAsia="zh-CN"/>
              </w:rPr>
              <w:t>Hopping</w:t>
            </w:r>
          </w:p>
        </w:tc>
        <w:tc>
          <w:tcPr>
            <w:tcW w:w="5040" w:type="dxa"/>
            <w:hideMark/>
          </w:tcPr>
          <w:p w14:paraId="72543C68" w14:textId="77777777" w:rsidR="00D36A2D" w:rsidRPr="00836BF0" w:rsidRDefault="00D36A2D" w:rsidP="00E54A90">
            <w:pPr>
              <w:spacing w:after="0"/>
              <w:jc w:val="both"/>
              <w:cnfStyle w:val="000000000000" w:firstRow="0" w:lastRow="0" w:firstColumn="0" w:lastColumn="0" w:oddVBand="0" w:evenVBand="0" w:oddHBand="0" w:evenHBand="0" w:firstRowFirstColumn="0" w:firstRowLastColumn="0" w:lastRowFirstColumn="0" w:lastRowLastColumn="0"/>
              <w:rPr>
                <w:lang w:eastAsia="zh-CN"/>
              </w:rPr>
            </w:pPr>
            <w:r w:rsidRPr="00836BF0">
              <w:rPr>
                <w:lang w:eastAsia="zh-CN"/>
              </w:rPr>
              <w:t>Inter-slot</w:t>
            </w:r>
          </w:p>
        </w:tc>
      </w:tr>
      <w:tr w:rsidR="00D36A2D" w:rsidRPr="00836BF0" w14:paraId="7BA07FD3" w14:textId="77777777" w:rsidTr="00E54A90">
        <w:trPr>
          <w:trHeight w:val="20"/>
          <w:jc w:val="center"/>
        </w:trPr>
        <w:tc>
          <w:tcPr>
            <w:cnfStyle w:val="001000000000" w:firstRow="0" w:lastRow="0" w:firstColumn="1" w:lastColumn="0" w:oddVBand="0" w:evenVBand="0" w:oddHBand="0" w:evenHBand="0" w:firstRowFirstColumn="0" w:firstRowLastColumn="0" w:lastRowFirstColumn="0" w:lastRowLastColumn="0"/>
            <w:tcW w:w="2695" w:type="dxa"/>
            <w:shd w:val="clear" w:color="auto" w:fill="F2F2F2" w:themeFill="background1" w:themeFillShade="F2"/>
            <w:hideMark/>
          </w:tcPr>
          <w:p w14:paraId="69EE400E" w14:textId="77777777" w:rsidR="00D36A2D" w:rsidRPr="00836BF0" w:rsidRDefault="00D36A2D" w:rsidP="00E54A90">
            <w:pPr>
              <w:spacing w:after="0"/>
              <w:jc w:val="both"/>
              <w:rPr>
                <w:lang w:eastAsia="zh-CN"/>
              </w:rPr>
            </w:pPr>
            <w:r w:rsidRPr="00836BF0">
              <w:rPr>
                <w:lang w:eastAsia="zh-CN"/>
              </w:rPr>
              <w:t>HARQ RV</w:t>
            </w:r>
          </w:p>
        </w:tc>
        <w:tc>
          <w:tcPr>
            <w:tcW w:w="5040" w:type="dxa"/>
            <w:hideMark/>
          </w:tcPr>
          <w:p w14:paraId="741C456E" w14:textId="77777777" w:rsidR="00D36A2D" w:rsidRPr="00836BF0" w:rsidRDefault="00D36A2D" w:rsidP="00E54A90">
            <w:pPr>
              <w:spacing w:after="0"/>
              <w:jc w:val="both"/>
              <w:cnfStyle w:val="000000000000" w:firstRow="0" w:lastRow="0" w:firstColumn="0" w:lastColumn="0" w:oddVBand="0" w:evenVBand="0" w:oddHBand="0" w:evenHBand="0" w:firstRowFirstColumn="0" w:firstRowLastColumn="0" w:lastRowFirstColumn="0" w:lastRowLastColumn="0"/>
              <w:rPr>
                <w:lang w:eastAsia="zh-CN"/>
              </w:rPr>
            </w:pPr>
            <w:r w:rsidRPr="00836BF0">
              <w:rPr>
                <w:lang w:eastAsia="zh-CN"/>
              </w:rPr>
              <w:t>0213</w:t>
            </w:r>
            <w:r>
              <w:rPr>
                <w:lang w:eastAsia="zh-CN"/>
              </w:rPr>
              <w:t xml:space="preserve"> (re-tx on different hops)</w:t>
            </w:r>
          </w:p>
        </w:tc>
      </w:tr>
      <w:tr w:rsidR="00D36A2D" w:rsidRPr="00836BF0" w14:paraId="23705317" w14:textId="77777777" w:rsidTr="00E54A90">
        <w:trPr>
          <w:trHeight w:val="20"/>
          <w:jc w:val="center"/>
        </w:trPr>
        <w:tc>
          <w:tcPr>
            <w:cnfStyle w:val="001000000000" w:firstRow="0" w:lastRow="0" w:firstColumn="1" w:lastColumn="0" w:oddVBand="0" w:evenVBand="0" w:oddHBand="0" w:evenHBand="0" w:firstRowFirstColumn="0" w:firstRowLastColumn="0" w:lastRowFirstColumn="0" w:lastRowLastColumn="0"/>
            <w:tcW w:w="2695" w:type="dxa"/>
            <w:shd w:val="clear" w:color="auto" w:fill="F2F2F2" w:themeFill="background1" w:themeFillShade="F2"/>
            <w:hideMark/>
          </w:tcPr>
          <w:p w14:paraId="5754AD06" w14:textId="77777777" w:rsidR="00D36A2D" w:rsidRPr="00836BF0" w:rsidRDefault="00D36A2D" w:rsidP="00E54A90">
            <w:pPr>
              <w:spacing w:after="0"/>
              <w:jc w:val="both"/>
              <w:rPr>
                <w:lang w:eastAsia="zh-CN"/>
              </w:rPr>
            </w:pPr>
            <w:r w:rsidRPr="00836BF0">
              <w:rPr>
                <w:lang w:eastAsia="zh-CN"/>
              </w:rPr>
              <w:t>Num Layers</w:t>
            </w:r>
          </w:p>
        </w:tc>
        <w:tc>
          <w:tcPr>
            <w:tcW w:w="5040" w:type="dxa"/>
            <w:hideMark/>
          </w:tcPr>
          <w:p w14:paraId="667EA442" w14:textId="77777777" w:rsidR="00D36A2D" w:rsidRPr="00836BF0" w:rsidRDefault="00D36A2D" w:rsidP="00E54A90">
            <w:pPr>
              <w:spacing w:after="0"/>
              <w:jc w:val="both"/>
              <w:cnfStyle w:val="000000000000" w:firstRow="0" w:lastRow="0" w:firstColumn="0" w:lastColumn="0" w:oddVBand="0" w:evenVBand="0" w:oddHBand="0" w:evenHBand="0" w:firstRowFirstColumn="0" w:firstRowLastColumn="0" w:lastRowFirstColumn="0" w:lastRowLastColumn="0"/>
              <w:rPr>
                <w:lang w:eastAsia="zh-CN"/>
              </w:rPr>
            </w:pPr>
            <w:r w:rsidRPr="00836BF0">
              <w:rPr>
                <w:lang w:eastAsia="zh-CN"/>
              </w:rPr>
              <w:t>1</w:t>
            </w:r>
          </w:p>
        </w:tc>
      </w:tr>
      <w:tr w:rsidR="00D36A2D" w:rsidRPr="00836BF0" w14:paraId="3A9E7021" w14:textId="77777777" w:rsidTr="00E54A90">
        <w:trPr>
          <w:trHeight w:val="20"/>
          <w:jc w:val="center"/>
        </w:trPr>
        <w:tc>
          <w:tcPr>
            <w:cnfStyle w:val="001000000000" w:firstRow="0" w:lastRow="0" w:firstColumn="1" w:lastColumn="0" w:oddVBand="0" w:evenVBand="0" w:oddHBand="0" w:evenHBand="0" w:firstRowFirstColumn="0" w:firstRowLastColumn="0" w:lastRowFirstColumn="0" w:lastRowLastColumn="0"/>
            <w:tcW w:w="2695" w:type="dxa"/>
            <w:shd w:val="clear" w:color="auto" w:fill="F2F2F2" w:themeFill="background1" w:themeFillShade="F2"/>
            <w:hideMark/>
          </w:tcPr>
          <w:p w14:paraId="27306E67" w14:textId="77777777" w:rsidR="00D36A2D" w:rsidRPr="004E3A91" w:rsidRDefault="00D36A2D" w:rsidP="00E54A90">
            <w:pPr>
              <w:spacing w:after="0"/>
              <w:jc w:val="both"/>
              <w:rPr>
                <w:color w:val="0070C0"/>
                <w:lang w:eastAsia="zh-CN"/>
              </w:rPr>
            </w:pPr>
            <w:r w:rsidRPr="004E3A91">
              <w:rPr>
                <w:color w:val="0070C0"/>
                <w:lang w:eastAsia="zh-CN"/>
              </w:rPr>
              <w:t>100 MHz Hop RB Start</w:t>
            </w:r>
          </w:p>
        </w:tc>
        <w:tc>
          <w:tcPr>
            <w:tcW w:w="5040" w:type="dxa"/>
            <w:hideMark/>
          </w:tcPr>
          <w:p w14:paraId="08081F1E" w14:textId="77777777" w:rsidR="00D36A2D" w:rsidRPr="004E3A91" w:rsidRDefault="00D36A2D" w:rsidP="00E54A90">
            <w:pPr>
              <w:spacing w:after="0"/>
              <w:jc w:val="both"/>
              <w:cnfStyle w:val="000000000000" w:firstRow="0" w:lastRow="0" w:firstColumn="0" w:lastColumn="0" w:oddVBand="0" w:evenVBand="0" w:oddHBand="0" w:evenHBand="0" w:firstRowFirstColumn="0" w:firstRowLastColumn="0" w:lastRowFirstColumn="0" w:lastRowLastColumn="0"/>
              <w:rPr>
                <w:color w:val="0070C0"/>
                <w:lang w:eastAsia="zh-CN"/>
              </w:rPr>
            </w:pPr>
            <w:r w:rsidRPr="004E3A91">
              <w:rPr>
                <w:color w:val="0070C0"/>
                <w:lang w:eastAsia="zh-CN"/>
              </w:rPr>
              <w:t>1, 33, 17, 49 (1</w:t>
            </w:r>
            <w:r w:rsidRPr="004E3A91">
              <w:rPr>
                <w:color w:val="0070C0"/>
                <w:vertAlign w:val="superscript"/>
                <w:lang w:eastAsia="zh-CN"/>
              </w:rPr>
              <w:t>st</w:t>
            </w:r>
            <w:r w:rsidRPr="004E3A91">
              <w:rPr>
                <w:color w:val="0070C0"/>
                <w:lang w:eastAsia="zh-CN"/>
              </w:rPr>
              <w:t xml:space="preserve"> hop distance = 47.52 MHz)</w:t>
            </w:r>
          </w:p>
        </w:tc>
      </w:tr>
      <w:tr w:rsidR="00D36A2D" w:rsidRPr="00836BF0" w14:paraId="1E3A985C" w14:textId="77777777" w:rsidTr="00E54A90">
        <w:trPr>
          <w:trHeight w:val="20"/>
          <w:jc w:val="center"/>
        </w:trPr>
        <w:tc>
          <w:tcPr>
            <w:cnfStyle w:val="001000000000" w:firstRow="0" w:lastRow="0" w:firstColumn="1" w:lastColumn="0" w:oddVBand="0" w:evenVBand="0" w:oddHBand="0" w:evenHBand="0" w:firstRowFirstColumn="0" w:firstRowLastColumn="0" w:lastRowFirstColumn="0" w:lastRowLastColumn="0"/>
            <w:tcW w:w="2695" w:type="dxa"/>
            <w:shd w:val="clear" w:color="auto" w:fill="F2F2F2" w:themeFill="background1" w:themeFillShade="F2"/>
            <w:hideMark/>
          </w:tcPr>
          <w:p w14:paraId="6B407E99" w14:textId="77777777" w:rsidR="00D36A2D" w:rsidRPr="004E3A91" w:rsidRDefault="00D36A2D" w:rsidP="00E54A90">
            <w:pPr>
              <w:spacing w:after="0"/>
              <w:jc w:val="both"/>
              <w:rPr>
                <w:color w:val="0070C0"/>
                <w:lang w:eastAsia="zh-CN"/>
              </w:rPr>
            </w:pPr>
            <w:r w:rsidRPr="004E3A91">
              <w:rPr>
                <w:color w:val="0070C0"/>
                <w:lang w:eastAsia="zh-CN"/>
              </w:rPr>
              <w:t>200 MHz Hop RB Start</w:t>
            </w:r>
          </w:p>
        </w:tc>
        <w:tc>
          <w:tcPr>
            <w:tcW w:w="5040" w:type="dxa"/>
            <w:hideMark/>
          </w:tcPr>
          <w:p w14:paraId="2445A0E8" w14:textId="77777777" w:rsidR="00D36A2D" w:rsidRPr="004E3A91" w:rsidRDefault="00D36A2D" w:rsidP="00E54A90">
            <w:pPr>
              <w:spacing w:after="0"/>
              <w:jc w:val="both"/>
              <w:cnfStyle w:val="000000000000" w:firstRow="0" w:lastRow="0" w:firstColumn="0" w:lastColumn="0" w:oddVBand="0" w:evenVBand="0" w:oddHBand="0" w:evenHBand="0" w:firstRowFirstColumn="0" w:firstRowLastColumn="0" w:lastRowFirstColumn="0" w:lastRowLastColumn="0"/>
              <w:rPr>
                <w:color w:val="0070C0"/>
                <w:lang w:eastAsia="zh-CN"/>
              </w:rPr>
            </w:pPr>
            <w:r w:rsidRPr="004E3A91">
              <w:rPr>
                <w:color w:val="0070C0"/>
                <w:lang w:eastAsia="zh-CN"/>
              </w:rPr>
              <w:t>1, 65, 33, 97 (1</w:t>
            </w:r>
            <w:r w:rsidRPr="004E3A91">
              <w:rPr>
                <w:color w:val="0070C0"/>
                <w:vertAlign w:val="superscript"/>
                <w:lang w:eastAsia="zh-CN"/>
              </w:rPr>
              <w:t>st</w:t>
            </w:r>
            <w:r w:rsidRPr="004E3A91">
              <w:rPr>
                <w:color w:val="0070C0"/>
                <w:lang w:eastAsia="zh-CN"/>
              </w:rPr>
              <w:t xml:space="preserve"> hop distance = 93.6 MHz)</w:t>
            </w:r>
          </w:p>
        </w:tc>
      </w:tr>
      <w:tr w:rsidR="00D36A2D" w:rsidRPr="00836BF0" w14:paraId="7B2A4402" w14:textId="77777777" w:rsidTr="00E54A90">
        <w:trPr>
          <w:trHeight w:val="20"/>
          <w:jc w:val="center"/>
        </w:trPr>
        <w:tc>
          <w:tcPr>
            <w:cnfStyle w:val="001000000000" w:firstRow="0" w:lastRow="0" w:firstColumn="1" w:lastColumn="0" w:oddVBand="0" w:evenVBand="0" w:oddHBand="0" w:evenHBand="0" w:firstRowFirstColumn="0" w:firstRowLastColumn="0" w:lastRowFirstColumn="0" w:lastRowLastColumn="0"/>
            <w:tcW w:w="2695" w:type="dxa"/>
            <w:shd w:val="clear" w:color="auto" w:fill="F2F2F2" w:themeFill="background1" w:themeFillShade="F2"/>
            <w:hideMark/>
          </w:tcPr>
          <w:p w14:paraId="48F3BE1D" w14:textId="77777777" w:rsidR="00D36A2D" w:rsidRPr="004E3A91" w:rsidRDefault="00D36A2D" w:rsidP="00E54A90">
            <w:pPr>
              <w:spacing w:after="0"/>
              <w:jc w:val="both"/>
              <w:rPr>
                <w:color w:val="0070C0"/>
                <w:lang w:eastAsia="zh-CN"/>
              </w:rPr>
            </w:pPr>
            <w:r w:rsidRPr="004E3A91">
              <w:rPr>
                <w:color w:val="0070C0"/>
                <w:lang w:eastAsia="zh-CN"/>
              </w:rPr>
              <w:t>400 MHz Hop RB Start</w:t>
            </w:r>
          </w:p>
        </w:tc>
        <w:tc>
          <w:tcPr>
            <w:tcW w:w="5040" w:type="dxa"/>
            <w:hideMark/>
          </w:tcPr>
          <w:p w14:paraId="49D13D52" w14:textId="77777777" w:rsidR="00D36A2D" w:rsidRPr="004E3A91" w:rsidRDefault="00D36A2D" w:rsidP="00E54A90">
            <w:pPr>
              <w:spacing w:after="0"/>
              <w:jc w:val="both"/>
              <w:cnfStyle w:val="000000000000" w:firstRow="0" w:lastRow="0" w:firstColumn="0" w:lastColumn="0" w:oddVBand="0" w:evenVBand="0" w:oddHBand="0" w:evenHBand="0" w:firstRowFirstColumn="0" w:firstRowLastColumn="0" w:lastRowFirstColumn="0" w:lastRowLastColumn="0"/>
              <w:rPr>
                <w:color w:val="0070C0"/>
                <w:lang w:eastAsia="zh-CN"/>
              </w:rPr>
            </w:pPr>
            <w:r w:rsidRPr="004E3A91">
              <w:rPr>
                <w:color w:val="0070C0"/>
                <w:lang w:eastAsia="zh-CN"/>
              </w:rPr>
              <w:t>1, 129, 65, 193 (1</w:t>
            </w:r>
            <w:r w:rsidRPr="004E3A91">
              <w:rPr>
                <w:color w:val="0070C0"/>
                <w:vertAlign w:val="superscript"/>
                <w:lang w:eastAsia="zh-CN"/>
              </w:rPr>
              <w:t>st</w:t>
            </w:r>
            <w:r w:rsidRPr="004E3A91">
              <w:rPr>
                <w:color w:val="0070C0"/>
                <w:lang w:eastAsia="zh-CN"/>
              </w:rPr>
              <w:t xml:space="preserve"> hop distance = 185.76 MHz)</w:t>
            </w:r>
          </w:p>
        </w:tc>
      </w:tr>
      <w:tr w:rsidR="00D36A2D" w:rsidRPr="00836BF0" w14:paraId="0C1B02F0" w14:textId="77777777" w:rsidTr="00E54A90">
        <w:trPr>
          <w:trHeight w:val="20"/>
          <w:jc w:val="center"/>
        </w:trPr>
        <w:tc>
          <w:tcPr>
            <w:cnfStyle w:val="001000000000" w:firstRow="0" w:lastRow="0" w:firstColumn="1" w:lastColumn="0" w:oddVBand="0" w:evenVBand="0" w:oddHBand="0" w:evenHBand="0" w:firstRowFirstColumn="0" w:firstRowLastColumn="0" w:lastRowFirstColumn="0" w:lastRowLastColumn="0"/>
            <w:tcW w:w="7735" w:type="dxa"/>
            <w:gridSpan w:val="2"/>
          </w:tcPr>
          <w:p w14:paraId="1F7FFD09" w14:textId="77777777" w:rsidR="00D36A2D" w:rsidRPr="004E3A91" w:rsidRDefault="00D36A2D" w:rsidP="00E54A90">
            <w:pPr>
              <w:spacing w:after="0"/>
              <w:jc w:val="both"/>
              <w:rPr>
                <w:b w:val="0"/>
                <w:bCs w:val="0"/>
                <w:lang w:eastAsia="zh-CN"/>
              </w:rPr>
            </w:pPr>
            <w:r w:rsidRPr="00836BF0">
              <w:rPr>
                <w:lang w:eastAsia="zh-CN"/>
              </w:rPr>
              <w:t>Antenna configuration for CDL channel model (indoor scenario of Rel-17 CE WI)</w:t>
            </w:r>
          </w:p>
        </w:tc>
      </w:tr>
      <w:tr w:rsidR="00D36A2D" w:rsidRPr="00836BF0" w14:paraId="67956405" w14:textId="77777777" w:rsidTr="00E54A90">
        <w:trPr>
          <w:trHeight w:val="20"/>
          <w:jc w:val="center"/>
        </w:trPr>
        <w:tc>
          <w:tcPr>
            <w:cnfStyle w:val="001000000000" w:firstRow="0" w:lastRow="0" w:firstColumn="1" w:lastColumn="0" w:oddVBand="0" w:evenVBand="0" w:oddHBand="0" w:evenHBand="0" w:firstRowFirstColumn="0" w:firstRowLastColumn="0" w:lastRowFirstColumn="0" w:lastRowLastColumn="0"/>
            <w:tcW w:w="2695" w:type="dxa"/>
            <w:shd w:val="clear" w:color="auto" w:fill="F2F2F2" w:themeFill="background1" w:themeFillShade="F2"/>
            <w:hideMark/>
          </w:tcPr>
          <w:p w14:paraId="034C5B4D" w14:textId="77777777" w:rsidR="00D36A2D" w:rsidRPr="00836BF0" w:rsidRDefault="00D36A2D" w:rsidP="00E54A90">
            <w:pPr>
              <w:spacing w:after="0"/>
              <w:jc w:val="both"/>
              <w:rPr>
                <w:lang w:eastAsia="zh-CN"/>
              </w:rPr>
            </w:pPr>
            <w:r w:rsidRPr="00836BF0">
              <w:rPr>
                <w:lang w:eastAsia="zh-CN"/>
              </w:rPr>
              <w:t xml:space="preserve">BS antenna </w:t>
            </w:r>
          </w:p>
        </w:tc>
        <w:tc>
          <w:tcPr>
            <w:tcW w:w="5040" w:type="dxa"/>
            <w:hideMark/>
          </w:tcPr>
          <w:p w14:paraId="23574F99" w14:textId="77777777" w:rsidR="00D36A2D" w:rsidRPr="00836BF0" w:rsidRDefault="00D36A2D" w:rsidP="00E54A90">
            <w:pPr>
              <w:spacing w:after="0"/>
              <w:jc w:val="both"/>
              <w:cnfStyle w:val="000000000000" w:firstRow="0" w:lastRow="0" w:firstColumn="0" w:lastColumn="0" w:oddVBand="0" w:evenVBand="0" w:oddHBand="0" w:evenHBand="0" w:firstRowFirstColumn="0" w:firstRowLastColumn="0" w:lastRowFirstColumn="0" w:lastRowLastColumn="0"/>
              <w:rPr>
                <w:lang w:eastAsia="zh-CN"/>
              </w:rPr>
            </w:pPr>
            <w:r w:rsidRPr="00836BF0">
              <w:rPr>
                <w:lang w:eastAsia="zh-CN"/>
              </w:rPr>
              <w:t>(Mg,Ng,M,N,P) = (1,1,8,8,2) with (0.5 dv, 0.5 dH)</w:t>
            </w:r>
          </w:p>
        </w:tc>
      </w:tr>
      <w:tr w:rsidR="00D36A2D" w:rsidRPr="00836BF0" w14:paraId="2FC757CA" w14:textId="77777777" w:rsidTr="00E54A90">
        <w:trPr>
          <w:trHeight w:val="20"/>
          <w:jc w:val="center"/>
        </w:trPr>
        <w:tc>
          <w:tcPr>
            <w:cnfStyle w:val="001000000000" w:firstRow="0" w:lastRow="0" w:firstColumn="1" w:lastColumn="0" w:oddVBand="0" w:evenVBand="0" w:oddHBand="0" w:evenHBand="0" w:firstRowFirstColumn="0" w:firstRowLastColumn="0" w:lastRowFirstColumn="0" w:lastRowLastColumn="0"/>
            <w:tcW w:w="2695" w:type="dxa"/>
            <w:shd w:val="clear" w:color="auto" w:fill="F2F2F2" w:themeFill="background1" w:themeFillShade="F2"/>
            <w:hideMark/>
          </w:tcPr>
          <w:p w14:paraId="692AF093" w14:textId="77777777" w:rsidR="00D36A2D" w:rsidRPr="00836BF0" w:rsidRDefault="00D36A2D" w:rsidP="00E54A90">
            <w:pPr>
              <w:spacing w:after="0"/>
              <w:jc w:val="both"/>
              <w:rPr>
                <w:lang w:eastAsia="zh-CN"/>
              </w:rPr>
            </w:pPr>
            <w:r w:rsidRPr="00836BF0">
              <w:rPr>
                <w:lang w:eastAsia="zh-CN"/>
              </w:rPr>
              <w:t xml:space="preserve">UE antenna </w:t>
            </w:r>
          </w:p>
        </w:tc>
        <w:tc>
          <w:tcPr>
            <w:tcW w:w="5040" w:type="dxa"/>
            <w:hideMark/>
          </w:tcPr>
          <w:p w14:paraId="2F5C32A9" w14:textId="77777777" w:rsidR="00D36A2D" w:rsidRPr="00836BF0" w:rsidRDefault="00D36A2D" w:rsidP="00E54A90">
            <w:pPr>
              <w:spacing w:after="0"/>
              <w:jc w:val="both"/>
              <w:cnfStyle w:val="000000000000" w:firstRow="0" w:lastRow="0" w:firstColumn="0" w:lastColumn="0" w:oddVBand="0" w:evenVBand="0" w:oddHBand="0" w:evenHBand="0" w:firstRowFirstColumn="0" w:firstRowLastColumn="0" w:lastRowFirstColumn="0" w:lastRowLastColumn="0"/>
              <w:rPr>
                <w:lang w:eastAsia="zh-CN"/>
              </w:rPr>
            </w:pPr>
            <w:r w:rsidRPr="00836BF0">
              <w:rPr>
                <w:lang w:eastAsia="zh-CN"/>
              </w:rPr>
              <w:t>(Mg,Ng,M,N,P) = (1,1,2,2,2) with (0.5 dv, 0.5 dH)</w:t>
            </w:r>
          </w:p>
          <w:p w14:paraId="7F104F83" w14:textId="77777777" w:rsidR="00D36A2D" w:rsidRPr="00836BF0" w:rsidRDefault="00D36A2D" w:rsidP="00E54A90">
            <w:pPr>
              <w:spacing w:after="0"/>
              <w:jc w:val="both"/>
              <w:cnfStyle w:val="000000000000" w:firstRow="0" w:lastRow="0" w:firstColumn="0" w:lastColumn="0" w:oddVBand="0" w:evenVBand="0" w:oddHBand="0" w:evenHBand="0" w:firstRowFirstColumn="0" w:firstRowLastColumn="0" w:lastRowFirstColumn="0" w:lastRowLastColumn="0"/>
              <w:rPr>
                <w:lang w:eastAsia="zh-CN"/>
              </w:rPr>
            </w:pPr>
            <w:r w:rsidRPr="00836BF0">
              <w:rPr>
                <w:lang w:eastAsia="zh-CN"/>
              </w:rPr>
              <w:t>* Only a single polarization is used for 1 Rx</w:t>
            </w:r>
          </w:p>
        </w:tc>
      </w:tr>
    </w:tbl>
    <w:p w14:paraId="0D7FBC53" w14:textId="77777777" w:rsidR="00D36A2D" w:rsidRDefault="00D36A2D" w:rsidP="00D36A2D">
      <w:pPr>
        <w:jc w:val="both"/>
        <w:rPr>
          <w:lang w:eastAsia="zh-CN"/>
        </w:rPr>
      </w:pPr>
    </w:p>
    <w:p w14:paraId="78686AC1" w14:textId="6C22C18C" w:rsidR="00D36A2D" w:rsidRDefault="00D36A2D" w:rsidP="00D36A2D">
      <w:pPr>
        <w:jc w:val="both"/>
        <w:rPr>
          <w:lang w:eastAsia="zh-CN"/>
        </w:rPr>
      </w:pPr>
      <w:r w:rsidRPr="00826B98">
        <w:rPr>
          <w:lang w:eastAsia="zh-CN"/>
        </w:rPr>
        <w:fldChar w:fldCharType="begin"/>
      </w:r>
      <w:r w:rsidRPr="00826B98">
        <w:rPr>
          <w:lang w:eastAsia="zh-CN"/>
        </w:rPr>
        <w:instrText xml:space="preserve"> REF _Ref68096562 \h </w:instrText>
      </w:r>
      <w:r w:rsidRPr="004E3A91">
        <w:rPr>
          <w:lang w:eastAsia="zh-CN"/>
        </w:rPr>
        <w:instrText xml:space="preserve"> \* MERGEFORMAT </w:instrText>
      </w:r>
      <w:r w:rsidRPr="00826B98">
        <w:rPr>
          <w:lang w:eastAsia="zh-CN"/>
        </w:rPr>
      </w:r>
      <w:r w:rsidRPr="00826B98">
        <w:rPr>
          <w:lang w:eastAsia="zh-CN"/>
        </w:rPr>
        <w:fldChar w:fldCharType="separate"/>
      </w:r>
      <w:r w:rsidRPr="00D36A2D">
        <w:t>Table 3</w:t>
      </w:r>
      <w:r w:rsidRPr="00826B98">
        <w:rPr>
          <w:lang w:eastAsia="zh-CN"/>
        </w:rPr>
        <w:fldChar w:fldCharType="end"/>
      </w:r>
      <w:r w:rsidRPr="004E3A91">
        <w:rPr>
          <w:lang w:eastAsia="zh-CN"/>
        </w:rPr>
        <w:t xml:space="preserve"> s</w:t>
      </w:r>
      <w:r>
        <w:rPr>
          <w:lang w:eastAsia="zh-CN"/>
        </w:rPr>
        <w:t xml:space="preserve">hows the SNR gains that can be achieved from hopping of a 20 MHz allocation over different BWs (100, </w:t>
      </w:r>
      <w:r w:rsidRPr="008A2921">
        <w:rPr>
          <w:lang w:eastAsia="zh-CN"/>
        </w:rPr>
        <w:t xml:space="preserve">200, 400 MHz). </w:t>
      </w:r>
      <w:r w:rsidRPr="008A2921">
        <w:rPr>
          <w:lang w:eastAsia="zh-CN"/>
        </w:rPr>
        <w:fldChar w:fldCharType="begin"/>
      </w:r>
      <w:r w:rsidRPr="008A2921">
        <w:rPr>
          <w:lang w:eastAsia="zh-CN"/>
        </w:rPr>
        <w:instrText xml:space="preserve"> REF _Ref68096961 \h </w:instrText>
      </w:r>
      <w:r w:rsidRPr="004E3A91">
        <w:rPr>
          <w:lang w:eastAsia="zh-CN"/>
        </w:rPr>
        <w:instrText xml:space="preserve"> \* MERGEFORMAT </w:instrText>
      </w:r>
      <w:r w:rsidRPr="008A2921">
        <w:rPr>
          <w:lang w:eastAsia="zh-CN"/>
        </w:rPr>
      </w:r>
      <w:r w:rsidRPr="008A2921">
        <w:rPr>
          <w:lang w:eastAsia="zh-CN"/>
        </w:rPr>
        <w:fldChar w:fldCharType="separate"/>
      </w:r>
      <w:r w:rsidRPr="00D36A2D">
        <w:t>Figure 4</w:t>
      </w:r>
      <w:r w:rsidRPr="008A2921">
        <w:rPr>
          <w:lang w:eastAsia="zh-CN"/>
        </w:rPr>
        <w:fldChar w:fldCharType="end"/>
      </w:r>
      <w:r w:rsidRPr="008A2921">
        <w:rPr>
          <w:lang w:eastAsia="zh-CN"/>
        </w:rPr>
        <w:t xml:space="preserve"> to </w:t>
      </w:r>
      <w:r w:rsidRPr="008A2921">
        <w:rPr>
          <w:lang w:eastAsia="zh-CN"/>
        </w:rPr>
        <w:fldChar w:fldCharType="begin"/>
      </w:r>
      <w:r w:rsidRPr="008A2921">
        <w:rPr>
          <w:lang w:eastAsia="zh-CN"/>
        </w:rPr>
        <w:instrText xml:space="preserve"> REF _Ref68096965 \h </w:instrText>
      </w:r>
      <w:r w:rsidRPr="004E3A91">
        <w:rPr>
          <w:lang w:eastAsia="zh-CN"/>
        </w:rPr>
        <w:instrText xml:space="preserve"> \* MERGEFORMAT </w:instrText>
      </w:r>
      <w:r w:rsidRPr="008A2921">
        <w:rPr>
          <w:lang w:eastAsia="zh-CN"/>
        </w:rPr>
      </w:r>
      <w:r w:rsidRPr="008A2921">
        <w:rPr>
          <w:lang w:eastAsia="zh-CN"/>
        </w:rPr>
        <w:fldChar w:fldCharType="separate"/>
      </w:r>
      <w:r w:rsidRPr="00D36A2D">
        <w:t>Figure 11</w:t>
      </w:r>
      <w:r w:rsidRPr="008A2921">
        <w:rPr>
          <w:lang w:eastAsia="zh-CN"/>
        </w:rPr>
        <w:fldChar w:fldCharType="end"/>
      </w:r>
      <w:r>
        <w:rPr>
          <w:lang w:eastAsia="zh-CN"/>
        </w:rPr>
        <w:t xml:space="preserve"> show the corresponding BLER curves.</w:t>
      </w:r>
    </w:p>
    <w:p w14:paraId="58D46D91" w14:textId="77777777" w:rsidR="00D36A2D" w:rsidRDefault="00D36A2D" w:rsidP="00D36A2D">
      <w:pPr>
        <w:jc w:val="both"/>
        <w:rPr>
          <w:lang w:eastAsia="zh-CN"/>
        </w:rPr>
      </w:pPr>
      <w:r>
        <w:rPr>
          <w:lang w:eastAsia="zh-CN"/>
        </w:rPr>
        <w:t>The following observations can be made from the results:</w:t>
      </w:r>
    </w:p>
    <w:p w14:paraId="687C2C77" w14:textId="08941875" w:rsidR="00D36A2D" w:rsidRDefault="00D36A2D" w:rsidP="00D36A2D">
      <w:pPr>
        <w:spacing w:after="0"/>
        <w:jc w:val="both"/>
        <w:rPr>
          <w:b/>
          <w:i/>
          <w:iCs/>
          <w:lang w:val="en-GB" w:eastAsia="zh-CN"/>
        </w:rPr>
      </w:pPr>
      <w:r w:rsidRPr="00D26098">
        <w:rPr>
          <w:b/>
          <w:i/>
          <w:iCs/>
          <w:highlight w:val="yellow"/>
          <w:lang w:val="en-GB"/>
        </w:rPr>
        <w:t xml:space="preserve">Observation </w:t>
      </w:r>
      <w:r w:rsidR="003F6149">
        <w:rPr>
          <w:b/>
          <w:i/>
          <w:iCs/>
          <w:highlight w:val="yellow"/>
          <w:lang w:val="en-GB"/>
        </w:rPr>
        <w:t>8</w:t>
      </w:r>
      <w:r w:rsidRPr="00D26098">
        <w:rPr>
          <w:b/>
          <w:i/>
          <w:iCs/>
          <w:highlight w:val="yellow"/>
          <w:lang w:val="en-GB" w:eastAsia="zh-CN"/>
        </w:rPr>
        <w:t>:</w:t>
      </w:r>
      <w:r w:rsidRPr="001A4A4E">
        <w:rPr>
          <w:b/>
          <w:i/>
          <w:iCs/>
          <w:lang w:val="en-GB" w:eastAsia="zh-CN"/>
        </w:rPr>
        <w:t xml:space="preserve"> For FR2</w:t>
      </w:r>
      <w:r>
        <w:rPr>
          <w:b/>
          <w:i/>
          <w:iCs/>
          <w:lang w:val="en-GB" w:eastAsia="zh-CN"/>
        </w:rPr>
        <w:t>:</w:t>
      </w:r>
    </w:p>
    <w:p w14:paraId="7EC2B46F" w14:textId="77777777" w:rsidR="00D36A2D" w:rsidRPr="004E3A91" w:rsidRDefault="00D36A2D" w:rsidP="00D36A2D">
      <w:pPr>
        <w:pStyle w:val="ListParagraph"/>
        <w:numPr>
          <w:ilvl w:val="0"/>
          <w:numId w:val="36"/>
        </w:numPr>
        <w:spacing w:after="0"/>
        <w:jc w:val="both"/>
        <w:rPr>
          <w:b/>
          <w:i/>
          <w:iCs/>
          <w:lang w:val="en-GB" w:eastAsia="zh-CN"/>
        </w:rPr>
      </w:pPr>
      <w:r>
        <w:rPr>
          <w:b/>
          <w:i/>
          <w:iCs/>
          <w:lang w:val="en-GB" w:eastAsia="zh-CN"/>
        </w:rPr>
        <w:t>H</w:t>
      </w:r>
      <w:r w:rsidRPr="004E3A91">
        <w:rPr>
          <w:b/>
          <w:i/>
          <w:iCs/>
          <w:lang w:val="en-GB" w:eastAsia="zh-CN"/>
        </w:rPr>
        <w:t xml:space="preserve">opping across over 100 MHz can yield SNR </w:t>
      </w:r>
      <w:r>
        <w:rPr>
          <w:b/>
          <w:i/>
          <w:iCs/>
          <w:lang w:val="en-GB" w:eastAsia="zh-CN"/>
        </w:rPr>
        <w:t xml:space="preserve">link level PDSCH performance </w:t>
      </w:r>
      <w:r w:rsidRPr="004E3A91">
        <w:rPr>
          <w:b/>
          <w:i/>
          <w:iCs/>
          <w:lang w:val="en-GB" w:eastAsia="zh-CN"/>
        </w:rPr>
        <w:t xml:space="preserve">gains of few dBs (1-5 dB) </w:t>
      </w:r>
    </w:p>
    <w:p w14:paraId="0E90F30C" w14:textId="7A47E047" w:rsidR="00D36A2D" w:rsidRPr="004E3A91" w:rsidRDefault="00D36A2D" w:rsidP="00D36A2D">
      <w:pPr>
        <w:numPr>
          <w:ilvl w:val="0"/>
          <w:numId w:val="36"/>
        </w:numPr>
        <w:spacing w:after="0"/>
        <w:jc w:val="both"/>
        <w:rPr>
          <w:b/>
          <w:bCs/>
          <w:i/>
          <w:iCs/>
          <w:lang w:eastAsia="zh-CN"/>
        </w:rPr>
      </w:pPr>
      <w:r w:rsidRPr="004E3A91">
        <w:rPr>
          <w:b/>
          <w:bCs/>
          <w:i/>
          <w:iCs/>
          <w:lang w:eastAsia="zh-CN"/>
        </w:rPr>
        <w:t>Hopping across larger BW (e.g., 200 MHz or 400 MHz) has an additional ~ 1-2 dB gain</w:t>
      </w:r>
    </w:p>
    <w:p w14:paraId="32740BB7" w14:textId="03A468E6" w:rsidR="00477049" w:rsidRPr="00477049" w:rsidRDefault="00477049" w:rsidP="00477049">
      <w:pPr>
        <w:numPr>
          <w:ilvl w:val="0"/>
          <w:numId w:val="36"/>
        </w:numPr>
        <w:spacing w:after="0"/>
        <w:jc w:val="both"/>
        <w:rPr>
          <w:b/>
          <w:bCs/>
          <w:i/>
          <w:iCs/>
          <w:lang w:eastAsia="zh-CN"/>
        </w:rPr>
      </w:pPr>
      <w:r>
        <w:rPr>
          <w:b/>
          <w:bCs/>
          <w:i/>
          <w:iCs/>
          <w:lang w:eastAsia="zh-CN"/>
        </w:rPr>
        <w:t>The main difference between the CDL and TDL gains is due to beamforming used for CDL channels</w:t>
      </w:r>
    </w:p>
    <w:p w14:paraId="69C8DC6A" w14:textId="77777777" w:rsidR="00D36A2D" w:rsidRPr="004E3A91" w:rsidRDefault="00D36A2D" w:rsidP="00D36A2D">
      <w:pPr>
        <w:numPr>
          <w:ilvl w:val="0"/>
          <w:numId w:val="36"/>
        </w:numPr>
        <w:jc w:val="both"/>
        <w:rPr>
          <w:b/>
          <w:bCs/>
          <w:i/>
          <w:iCs/>
          <w:lang w:eastAsia="zh-CN"/>
        </w:rPr>
      </w:pPr>
      <w:r>
        <w:rPr>
          <w:b/>
          <w:bCs/>
          <w:i/>
          <w:iCs/>
          <w:lang w:eastAsia="zh-CN"/>
        </w:rPr>
        <w:t>The</w:t>
      </w:r>
      <w:r w:rsidRPr="004E3A91">
        <w:rPr>
          <w:b/>
          <w:bCs/>
          <w:i/>
          <w:iCs/>
          <w:lang w:eastAsia="zh-CN"/>
        </w:rPr>
        <w:t xml:space="preserve"> gain difference between hopping over 200 MHz and 400 MHz</w:t>
      </w:r>
      <w:r>
        <w:rPr>
          <w:b/>
          <w:bCs/>
          <w:i/>
          <w:iCs/>
          <w:lang w:eastAsia="zh-CN"/>
        </w:rPr>
        <w:t xml:space="preserve"> is small</w:t>
      </w:r>
    </w:p>
    <w:p w14:paraId="59BCAC2B" w14:textId="16159AAF" w:rsidR="00D36A2D" w:rsidRPr="004E3A91" w:rsidRDefault="00D36A2D" w:rsidP="00D36A2D">
      <w:pPr>
        <w:jc w:val="center"/>
        <w:rPr>
          <w:b/>
          <w:bCs/>
        </w:rPr>
      </w:pPr>
      <w:bookmarkStart w:id="27" w:name="_Ref68096562"/>
      <w:bookmarkStart w:id="28" w:name="_Ref68096546"/>
      <w:r w:rsidRPr="004E3A91">
        <w:rPr>
          <w:b/>
          <w:bCs/>
        </w:rPr>
        <w:t xml:space="preserve">Table </w:t>
      </w:r>
      <w:r w:rsidRPr="004E3A91">
        <w:rPr>
          <w:b/>
          <w:bCs/>
        </w:rPr>
        <w:fldChar w:fldCharType="begin"/>
      </w:r>
      <w:r w:rsidRPr="004E3A91">
        <w:rPr>
          <w:b/>
          <w:bCs/>
        </w:rPr>
        <w:instrText xml:space="preserve"> SEQ Table \* ARABIC </w:instrText>
      </w:r>
      <w:r w:rsidRPr="004E3A91">
        <w:rPr>
          <w:b/>
          <w:bCs/>
        </w:rPr>
        <w:fldChar w:fldCharType="separate"/>
      </w:r>
      <w:r w:rsidR="00FF6973">
        <w:rPr>
          <w:b/>
          <w:bCs/>
          <w:noProof/>
        </w:rPr>
        <w:t>3</w:t>
      </w:r>
      <w:r w:rsidRPr="004E3A91">
        <w:rPr>
          <w:b/>
          <w:bCs/>
        </w:rPr>
        <w:fldChar w:fldCharType="end"/>
      </w:r>
      <w:bookmarkEnd w:id="27"/>
      <w:r w:rsidRPr="004E3A91">
        <w:rPr>
          <w:b/>
          <w:bCs/>
        </w:rPr>
        <w:t>: PDSCH SNR Gains for Hopping over Different BWs</w:t>
      </w:r>
      <w:bookmarkEnd w:id="28"/>
    </w:p>
    <w:tbl>
      <w:tblPr>
        <w:tblStyle w:val="PlainTable1"/>
        <w:tblW w:w="9137" w:type="dxa"/>
        <w:jc w:val="center"/>
        <w:tblLook w:val="0620" w:firstRow="1" w:lastRow="0" w:firstColumn="0" w:lastColumn="0" w:noHBand="1" w:noVBand="1"/>
      </w:tblPr>
      <w:tblGrid>
        <w:gridCol w:w="963"/>
        <w:gridCol w:w="656"/>
        <w:gridCol w:w="678"/>
        <w:gridCol w:w="666"/>
        <w:gridCol w:w="666"/>
        <w:gridCol w:w="666"/>
        <w:gridCol w:w="711"/>
        <w:gridCol w:w="711"/>
        <w:gridCol w:w="666"/>
        <w:gridCol w:w="666"/>
        <w:gridCol w:w="666"/>
        <w:gridCol w:w="711"/>
        <w:gridCol w:w="711"/>
      </w:tblGrid>
      <w:tr w:rsidR="00D36A2D" w:rsidRPr="00AB7C80" w14:paraId="1F6710D1" w14:textId="77777777" w:rsidTr="00E54A90">
        <w:trPr>
          <w:cnfStyle w:val="100000000000" w:firstRow="1" w:lastRow="0" w:firstColumn="0" w:lastColumn="0" w:oddVBand="0" w:evenVBand="0" w:oddHBand="0" w:evenHBand="0" w:firstRowFirstColumn="0" w:firstRowLastColumn="0" w:lastRowFirstColumn="0" w:lastRowLastColumn="0"/>
          <w:trHeight w:val="20"/>
          <w:jc w:val="center"/>
        </w:trPr>
        <w:tc>
          <w:tcPr>
            <w:tcW w:w="0" w:type="dxa"/>
            <w:shd w:val="clear" w:color="auto" w:fill="F2F2F2" w:themeFill="background1" w:themeFillShade="F2"/>
            <w:vAlign w:val="center"/>
          </w:tcPr>
          <w:p w14:paraId="3625C969" w14:textId="77777777" w:rsidR="00D36A2D" w:rsidRPr="00AB7C80" w:rsidRDefault="00D36A2D" w:rsidP="00E54A90">
            <w:pPr>
              <w:spacing w:after="0"/>
              <w:jc w:val="center"/>
              <w:rPr>
                <w:b w:val="0"/>
                <w:bCs w:val="0"/>
                <w:lang w:eastAsia="zh-CN"/>
              </w:rPr>
            </w:pPr>
          </w:p>
        </w:tc>
        <w:tc>
          <w:tcPr>
            <w:tcW w:w="0" w:type="dxa"/>
            <w:shd w:val="clear" w:color="auto" w:fill="F2F2F2" w:themeFill="background1" w:themeFillShade="F2"/>
            <w:vAlign w:val="center"/>
          </w:tcPr>
          <w:p w14:paraId="62AC882D" w14:textId="77777777" w:rsidR="00D36A2D" w:rsidRPr="00AB7C80" w:rsidRDefault="00D36A2D" w:rsidP="00E54A90">
            <w:pPr>
              <w:spacing w:after="0"/>
              <w:jc w:val="center"/>
              <w:rPr>
                <w:b w:val="0"/>
                <w:bCs w:val="0"/>
                <w:lang w:eastAsia="zh-CN"/>
              </w:rPr>
            </w:pPr>
          </w:p>
        </w:tc>
        <w:tc>
          <w:tcPr>
            <w:tcW w:w="0" w:type="dxa"/>
            <w:shd w:val="clear" w:color="auto" w:fill="F2F2F2" w:themeFill="background1" w:themeFillShade="F2"/>
            <w:vAlign w:val="center"/>
          </w:tcPr>
          <w:p w14:paraId="0FF107AF" w14:textId="77777777" w:rsidR="00D36A2D" w:rsidRPr="00AB7C80" w:rsidRDefault="00D36A2D" w:rsidP="00E54A90">
            <w:pPr>
              <w:spacing w:after="0"/>
              <w:jc w:val="center"/>
              <w:rPr>
                <w:b w:val="0"/>
                <w:bCs w:val="0"/>
                <w:lang w:eastAsia="zh-CN"/>
              </w:rPr>
            </w:pPr>
          </w:p>
        </w:tc>
        <w:tc>
          <w:tcPr>
            <w:tcW w:w="0" w:type="dxa"/>
            <w:gridSpan w:val="5"/>
            <w:vAlign w:val="center"/>
          </w:tcPr>
          <w:p w14:paraId="2CC0762E" w14:textId="77777777" w:rsidR="00D36A2D" w:rsidRPr="00AB7C80" w:rsidRDefault="00D36A2D" w:rsidP="00E54A90">
            <w:pPr>
              <w:spacing w:after="0"/>
              <w:jc w:val="center"/>
              <w:rPr>
                <w:b w:val="0"/>
                <w:bCs w:val="0"/>
                <w:lang w:eastAsia="zh-CN"/>
              </w:rPr>
            </w:pPr>
            <w:r w:rsidRPr="00AB7C80">
              <w:rPr>
                <w:lang w:eastAsia="zh-CN"/>
              </w:rPr>
              <w:t>SNR Gain (dB) @ 1% BLER</w:t>
            </w:r>
          </w:p>
        </w:tc>
        <w:tc>
          <w:tcPr>
            <w:tcW w:w="0" w:type="dxa"/>
            <w:gridSpan w:val="5"/>
            <w:vAlign w:val="center"/>
          </w:tcPr>
          <w:p w14:paraId="6E827FA0" w14:textId="77777777" w:rsidR="00D36A2D" w:rsidRPr="00AB7C80" w:rsidRDefault="00D36A2D" w:rsidP="00E54A90">
            <w:pPr>
              <w:spacing w:after="0"/>
              <w:jc w:val="center"/>
              <w:rPr>
                <w:b w:val="0"/>
                <w:bCs w:val="0"/>
                <w:lang w:eastAsia="zh-CN"/>
              </w:rPr>
            </w:pPr>
            <w:r w:rsidRPr="00AB7C80">
              <w:rPr>
                <w:lang w:eastAsia="zh-CN"/>
              </w:rPr>
              <w:t>SNR Gain (dB) @ 10% BLER</w:t>
            </w:r>
          </w:p>
        </w:tc>
      </w:tr>
      <w:tr w:rsidR="00D36A2D" w:rsidRPr="00AB7C80" w14:paraId="08D1D636" w14:textId="77777777" w:rsidTr="00E54A90">
        <w:trPr>
          <w:trHeight w:val="20"/>
          <w:jc w:val="center"/>
        </w:trPr>
        <w:tc>
          <w:tcPr>
            <w:tcW w:w="0" w:type="dxa"/>
            <w:shd w:val="clear" w:color="auto" w:fill="F2F2F2" w:themeFill="background1" w:themeFillShade="F2"/>
            <w:vAlign w:val="center"/>
            <w:hideMark/>
          </w:tcPr>
          <w:p w14:paraId="4FFCE6C9" w14:textId="77777777" w:rsidR="00D36A2D" w:rsidRPr="00AB7C80" w:rsidRDefault="00D36A2D" w:rsidP="00E54A90">
            <w:pPr>
              <w:spacing w:after="0"/>
              <w:jc w:val="center"/>
              <w:rPr>
                <w:lang w:eastAsia="zh-CN"/>
              </w:rPr>
            </w:pPr>
            <w:r w:rsidRPr="00AB7C80">
              <w:rPr>
                <w:b/>
                <w:bCs/>
                <w:lang w:eastAsia="zh-CN"/>
              </w:rPr>
              <w:t>Channel</w:t>
            </w:r>
          </w:p>
        </w:tc>
        <w:tc>
          <w:tcPr>
            <w:tcW w:w="0" w:type="dxa"/>
            <w:shd w:val="clear" w:color="auto" w:fill="F2F2F2" w:themeFill="background1" w:themeFillShade="F2"/>
            <w:vAlign w:val="center"/>
            <w:hideMark/>
          </w:tcPr>
          <w:p w14:paraId="342E8416" w14:textId="77777777" w:rsidR="00D36A2D" w:rsidRPr="00AB7C80" w:rsidRDefault="00D36A2D" w:rsidP="00E54A90">
            <w:pPr>
              <w:spacing w:after="0"/>
              <w:jc w:val="center"/>
              <w:rPr>
                <w:lang w:eastAsia="zh-CN"/>
              </w:rPr>
            </w:pPr>
            <w:r w:rsidRPr="00AB7C80">
              <w:rPr>
                <w:b/>
                <w:bCs/>
                <w:lang w:eastAsia="zh-CN"/>
              </w:rPr>
              <w:t>Num Rx</w:t>
            </w:r>
          </w:p>
        </w:tc>
        <w:tc>
          <w:tcPr>
            <w:tcW w:w="0" w:type="dxa"/>
            <w:shd w:val="clear" w:color="auto" w:fill="F2F2F2" w:themeFill="background1" w:themeFillShade="F2"/>
            <w:vAlign w:val="center"/>
            <w:hideMark/>
          </w:tcPr>
          <w:p w14:paraId="778E1C60" w14:textId="77777777" w:rsidR="00D36A2D" w:rsidRPr="00AB7C80" w:rsidRDefault="00D36A2D" w:rsidP="00E54A90">
            <w:pPr>
              <w:spacing w:after="0"/>
              <w:jc w:val="center"/>
              <w:rPr>
                <w:lang w:eastAsia="zh-CN"/>
              </w:rPr>
            </w:pPr>
            <w:r w:rsidRPr="00AB7C80">
              <w:rPr>
                <w:b/>
                <w:bCs/>
                <w:lang w:eastAsia="zh-CN"/>
              </w:rPr>
              <w:t>MCS</w:t>
            </w:r>
          </w:p>
        </w:tc>
        <w:tc>
          <w:tcPr>
            <w:tcW w:w="0" w:type="dxa"/>
            <w:vAlign w:val="center"/>
            <w:hideMark/>
          </w:tcPr>
          <w:p w14:paraId="21E38DA8" w14:textId="77777777" w:rsidR="00D36A2D" w:rsidRPr="00AB7C80" w:rsidRDefault="00D36A2D" w:rsidP="00E54A90">
            <w:pPr>
              <w:spacing w:after="0"/>
              <w:jc w:val="center"/>
              <w:rPr>
                <w:lang w:eastAsia="zh-CN"/>
              </w:rPr>
            </w:pPr>
            <w:r w:rsidRPr="00AB7C80">
              <w:rPr>
                <w:b/>
                <w:bCs/>
                <w:lang w:eastAsia="zh-CN"/>
              </w:rPr>
              <w:t xml:space="preserve">100 MHz </w:t>
            </w:r>
            <w:r w:rsidRPr="00AB7C80">
              <w:rPr>
                <w:lang w:eastAsia="zh-CN"/>
              </w:rPr>
              <w:t>(wrt no Hop)</w:t>
            </w:r>
          </w:p>
        </w:tc>
        <w:tc>
          <w:tcPr>
            <w:tcW w:w="0" w:type="dxa"/>
            <w:vAlign w:val="center"/>
            <w:hideMark/>
          </w:tcPr>
          <w:p w14:paraId="31BE2665" w14:textId="77777777" w:rsidR="00D36A2D" w:rsidRPr="00AB7C80" w:rsidRDefault="00D36A2D" w:rsidP="00E54A90">
            <w:pPr>
              <w:spacing w:after="0"/>
              <w:jc w:val="center"/>
              <w:rPr>
                <w:lang w:eastAsia="zh-CN"/>
              </w:rPr>
            </w:pPr>
            <w:r w:rsidRPr="00AB7C80">
              <w:rPr>
                <w:b/>
                <w:bCs/>
                <w:lang w:eastAsia="zh-CN"/>
              </w:rPr>
              <w:t>200 MHz</w:t>
            </w:r>
          </w:p>
          <w:p w14:paraId="66D3CBA7" w14:textId="77777777" w:rsidR="00D36A2D" w:rsidRPr="00AB7C80" w:rsidRDefault="00D36A2D" w:rsidP="00E54A90">
            <w:pPr>
              <w:spacing w:after="0"/>
              <w:jc w:val="center"/>
              <w:rPr>
                <w:lang w:eastAsia="zh-CN"/>
              </w:rPr>
            </w:pPr>
            <w:r w:rsidRPr="00AB7C80">
              <w:rPr>
                <w:lang w:eastAsia="zh-CN"/>
              </w:rPr>
              <w:t>(wrt no Hop)</w:t>
            </w:r>
          </w:p>
        </w:tc>
        <w:tc>
          <w:tcPr>
            <w:tcW w:w="0" w:type="dxa"/>
            <w:vAlign w:val="center"/>
            <w:hideMark/>
          </w:tcPr>
          <w:p w14:paraId="6638B323" w14:textId="77777777" w:rsidR="00D36A2D" w:rsidRPr="00AB7C80" w:rsidRDefault="00D36A2D" w:rsidP="00E54A90">
            <w:pPr>
              <w:spacing w:after="0"/>
              <w:jc w:val="center"/>
              <w:rPr>
                <w:lang w:eastAsia="zh-CN"/>
              </w:rPr>
            </w:pPr>
            <w:r w:rsidRPr="00AB7C80">
              <w:rPr>
                <w:b/>
                <w:bCs/>
                <w:lang w:eastAsia="zh-CN"/>
              </w:rPr>
              <w:t>400 MHz</w:t>
            </w:r>
          </w:p>
          <w:p w14:paraId="283D2E04" w14:textId="77777777" w:rsidR="00D36A2D" w:rsidRPr="00AB7C80" w:rsidRDefault="00D36A2D" w:rsidP="00E54A90">
            <w:pPr>
              <w:spacing w:after="0"/>
              <w:jc w:val="center"/>
              <w:rPr>
                <w:lang w:eastAsia="zh-CN"/>
              </w:rPr>
            </w:pPr>
            <w:r w:rsidRPr="00AB7C80">
              <w:rPr>
                <w:lang w:eastAsia="zh-CN"/>
              </w:rPr>
              <w:t>(wrt no Hop)</w:t>
            </w:r>
          </w:p>
        </w:tc>
        <w:tc>
          <w:tcPr>
            <w:tcW w:w="0" w:type="dxa"/>
            <w:vAlign w:val="center"/>
            <w:hideMark/>
          </w:tcPr>
          <w:p w14:paraId="4E1B234C" w14:textId="77777777" w:rsidR="00D36A2D" w:rsidRPr="00AB7C80" w:rsidRDefault="00D36A2D" w:rsidP="00E54A90">
            <w:pPr>
              <w:spacing w:after="0"/>
              <w:jc w:val="center"/>
              <w:rPr>
                <w:lang w:eastAsia="zh-CN"/>
              </w:rPr>
            </w:pPr>
            <w:r w:rsidRPr="00AB7C80">
              <w:rPr>
                <w:b/>
                <w:bCs/>
                <w:lang w:eastAsia="zh-CN"/>
              </w:rPr>
              <w:t>400 MHz</w:t>
            </w:r>
          </w:p>
          <w:p w14:paraId="0225FE45" w14:textId="77777777" w:rsidR="00D36A2D" w:rsidRPr="00AB7C80" w:rsidRDefault="00D36A2D" w:rsidP="00E54A90">
            <w:pPr>
              <w:spacing w:after="0"/>
              <w:jc w:val="center"/>
              <w:rPr>
                <w:lang w:eastAsia="zh-CN"/>
              </w:rPr>
            </w:pPr>
            <w:r w:rsidRPr="00AB7C80">
              <w:rPr>
                <w:lang w:eastAsia="zh-CN"/>
              </w:rPr>
              <w:t>(wrt 100 MHz)</w:t>
            </w:r>
          </w:p>
        </w:tc>
        <w:tc>
          <w:tcPr>
            <w:tcW w:w="0" w:type="dxa"/>
            <w:vAlign w:val="center"/>
            <w:hideMark/>
          </w:tcPr>
          <w:p w14:paraId="06984083" w14:textId="77777777" w:rsidR="00D36A2D" w:rsidRPr="00AB7C80" w:rsidRDefault="00D36A2D" w:rsidP="00E54A90">
            <w:pPr>
              <w:spacing w:after="0"/>
              <w:jc w:val="center"/>
              <w:rPr>
                <w:lang w:eastAsia="zh-CN"/>
              </w:rPr>
            </w:pPr>
            <w:r w:rsidRPr="00AB7C80">
              <w:rPr>
                <w:b/>
                <w:bCs/>
                <w:lang w:eastAsia="zh-CN"/>
              </w:rPr>
              <w:t>400 MHz</w:t>
            </w:r>
          </w:p>
          <w:p w14:paraId="19EF91D9" w14:textId="77777777" w:rsidR="00D36A2D" w:rsidRPr="00AB7C80" w:rsidRDefault="00D36A2D" w:rsidP="00E54A90">
            <w:pPr>
              <w:spacing w:after="0"/>
              <w:jc w:val="center"/>
              <w:rPr>
                <w:lang w:eastAsia="zh-CN"/>
              </w:rPr>
            </w:pPr>
            <w:r w:rsidRPr="00AB7C80">
              <w:rPr>
                <w:lang w:eastAsia="zh-CN"/>
              </w:rPr>
              <w:t>(wrt 200 MHz)</w:t>
            </w:r>
          </w:p>
        </w:tc>
        <w:tc>
          <w:tcPr>
            <w:tcW w:w="0" w:type="dxa"/>
            <w:vAlign w:val="center"/>
            <w:hideMark/>
          </w:tcPr>
          <w:p w14:paraId="16BAFB68" w14:textId="77777777" w:rsidR="00D36A2D" w:rsidRPr="00AB7C80" w:rsidRDefault="00D36A2D" w:rsidP="00E54A90">
            <w:pPr>
              <w:spacing w:after="0"/>
              <w:jc w:val="center"/>
              <w:rPr>
                <w:lang w:eastAsia="zh-CN"/>
              </w:rPr>
            </w:pPr>
            <w:r w:rsidRPr="00AB7C80">
              <w:rPr>
                <w:b/>
                <w:bCs/>
                <w:lang w:eastAsia="zh-CN"/>
              </w:rPr>
              <w:t xml:space="preserve">100 MHz </w:t>
            </w:r>
            <w:r w:rsidRPr="00AB7C80">
              <w:rPr>
                <w:lang w:eastAsia="zh-CN"/>
              </w:rPr>
              <w:t>(wrt no Hop)</w:t>
            </w:r>
          </w:p>
        </w:tc>
        <w:tc>
          <w:tcPr>
            <w:tcW w:w="0" w:type="dxa"/>
            <w:vAlign w:val="center"/>
            <w:hideMark/>
          </w:tcPr>
          <w:p w14:paraId="1E4B773F" w14:textId="77777777" w:rsidR="00D36A2D" w:rsidRPr="00AB7C80" w:rsidRDefault="00D36A2D" w:rsidP="00E54A90">
            <w:pPr>
              <w:spacing w:after="0"/>
              <w:jc w:val="center"/>
              <w:rPr>
                <w:lang w:eastAsia="zh-CN"/>
              </w:rPr>
            </w:pPr>
            <w:r w:rsidRPr="00AB7C80">
              <w:rPr>
                <w:b/>
                <w:bCs/>
                <w:lang w:eastAsia="zh-CN"/>
              </w:rPr>
              <w:t>200 MHz</w:t>
            </w:r>
          </w:p>
          <w:p w14:paraId="502A7F65" w14:textId="77777777" w:rsidR="00D36A2D" w:rsidRPr="00AB7C80" w:rsidRDefault="00D36A2D" w:rsidP="00E54A90">
            <w:pPr>
              <w:spacing w:after="0"/>
              <w:jc w:val="center"/>
              <w:rPr>
                <w:lang w:eastAsia="zh-CN"/>
              </w:rPr>
            </w:pPr>
            <w:r w:rsidRPr="00AB7C80">
              <w:rPr>
                <w:lang w:eastAsia="zh-CN"/>
              </w:rPr>
              <w:t>(wrt no Hop)</w:t>
            </w:r>
          </w:p>
        </w:tc>
        <w:tc>
          <w:tcPr>
            <w:tcW w:w="0" w:type="dxa"/>
            <w:vAlign w:val="center"/>
            <w:hideMark/>
          </w:tcPr>
          <w:p w14:paraId="09661D2D" w14:textId="77777777" w:rsidR="00D36A2D" w:rsidRPr="00AB7C80" w:rsidRDefault="00D36A2D" w:rsidP="00E54A90">
            <w:pPr>
              <w:spacing w:after="0"/>
              <w:jc w:val="center"/>
              <w:rPr>
                <w:lang w:eastAsia="zh-CN"/>
              </w:rPr>
            </w:pPr>
            <w:r w:rsidRPr="00AB7C80">
              <w:rPr>
                <w:b/>
                <w:bCs/>
                <w:lang w:eastAsia="zh-CN"/>
              </w:rPr>
              <w:t>400 MHz</w:t>
            </w:r>
          </w:p>
          <w:p w14:paraId="2D79EA1E" w14:textId="77777777" w:rsidR="00D36A2D" w:rsidRPr="00AB7C80" w:rsidRDefault="00D36A2D" w:rsidP="00E54A90">
            <w:pPr>
              <w:spacing w:after="0"/>
              <w:jc w:val="center"/>
              <w:rPr>
                <w:lang w:eastAsia="zh-CN"/>
              </w:rPr>
            </w:pPr>
            <w:r w:rsidRPr="00AB7C80">
              <w:rPr>
                <w:lang w:eastAsia="zh-CN"/>
              </w:rPr>
              <w:t>(wrt no Hop)</w:t>
            </w:r>
          </w:p>
        </w:tc>
        <w:tc>
          <w:tcPr>
            <w:tcW w:w="0" w:type="dxa"/>
            <w:vAlign w:val="center"/>
            <w:hideMark/>
          </w:tcPr>
          <w:p w14:paraId="39173F2A" w14:textId="77777777" w:rsidR="00D36A2D" w:rsidRPr="00AB7C80" w:rsidRDefault="00D36A2D" w:rsidP="00E54A90">
            <w:pPr>
              <w:spacing w:after="0"/>
              <w:jc w:val="center"/>
              <w:rPr>
                <w:lang w:eastAsia="zh-CN"/>
              </w:rPr>
            </w:pPr>
            <w:r w:rsidRPr="00AB7C80">
              <w:rPr>
                <w:b/>
                <w:bCs/>
                <w:lang w:eastAsia="zh-CN"/>
              </w:rPr>
              <w:t>400 MHz</w:t>
            </w:r>
          </w:p>
          <w:p w14:paraId="4BDF05EC" w14:textId="77777777" w:rsidR="00D36A2D" w:rsidRPr="00AB7C80" w:rsidRDefault="00D36A2D" w:rsidP="00E54A90">
            <w:pPr>
              <w:spacing w:after="0"/>
              <w:jc w:val="center"/>
              <w:rPr>
                <w:lang w:eastAsia="zh-CN"/>
              </w:rPr>
            </w:pPr>
            <w:r w:rsidRPr="00AB7C80">
              <w:rPr>
                <w:lang w:eastAsia="zh-CN"/>
              </w:rPr>
              <w:t>(wrt 100 MHz)</w:t>
            </w:r>
          </w:p>
        </w:tc>
        <w:tc>
          <w:tcPr>
            <w:tcW w:w="0" w:type="dxa"/>
            <w:vAlign w:val="center"/>
            <w:hideMark/>
          </w:tcPr>
          <w:p w14:paraId="45F31C81" w14:textId="77777777" w:rsidR="00D36A2D" w:rsidRPr="00AB7C80" w:rsidRDefault="00D36A2D" w:rsidP="00E54A90">
            <w:pPr>
              <w:spacing w:after="0"/>
              <w:jc w:val="center"/>
              <w:rPr>
                <w:lang w:eastAsia="zh-CN"/>
              </w:rPr>
            </w:pPr>
            <w:r w:rsidRPr="00AB7C80">
              <w:rPr>
                <w:b/>
                <w:bCs/>
                <w:lang w:eastAsia="zh-CN"/>
              </w:rPr>
              <w:t>400 MHz</w:t>
            </w:r>
          </w:p>
          <w:p w14:paraId="1A995EAD" w14:textId="77777777" w:rsidR="00D36A2D" w:rsidRPr="00AB7C80" w:rsidRDefault="00D36A2D" w:rsidP="00E54A90">
            <w:pPr>
              <w:spacing w:after="0"/>
              <w:jc w:val="center"/>
              <w:rPr>
                <w:lang w:eastAsia="zh-CN"/>
              </w:rPr>
            </w:pPr>
            <w:r w:rsidRPr="00AB7C80">
              <w:rPr>
                <w:lang w:eastAsia="zh-CN"/>
              </w:rPr>
              <w:t>(wrt 200 MHz)</w:t>
            </w:r>
          </w:p>
        </w:tc>
      </w:tr>
      <w:tr w:rsidR="00D36A2D" w:rsidRPr="00AB7C80" w14:paraId="2C41B249" w14:textId="77777777" w:rsidTr="00E54A90">
        <w:trPr>
          <w:trHeight w:val="20"/>
          <w:jc w:val="center"/>
        </w:trPr>
        <w:tc>
          <w:tcPr>
            <w:tcW w:w="0" w:type="dxa"/>
            <w:vMerge w:val="restart"/>
            <w:shd w:val="clear" w:color="auto" w:fill="F2F2F2" w:themeFill="background1" w:themeFillShade="F2"/>
            <w:vAlign w:val="center"/>
            <w:hideMark/>
          </w:tcPr>
          <w:p w14:paraId="75139467" w14:textId="77777777" w:rsidR="00D36A2D" w:rsidRPr="00AB7C80" w:rsidRDefault="00D36A2D" w:rsidP="00E54A90">
            <w:pPr>
              <w:spacing w:after="0"/>
              <w:jc w:val="center"/>
              <w:rPr>
                <w:lang w:eastAsia="zh-CN"/>
              </w:rPr>
            </w:pPr>
            <w:r w:rsidRPr="00AB7C80">
              <w:rPr>
                <w:b/>
                <w:bCs/>
                <w:lang w:eastAsia="zh-CN"/>
              </w:rPr>
              <w:t>TDL-A</w:t>
            </w:r>
          </w:p>
        </w:tc>
        <w:tc>
          <w:tcPr>
            <w:tcW w:w="0" w:type="dxa"/>
            <w:vMerge w:val="restart"/>
            <w:shd w:val="clear" w:color="auto" w:fill="F2F2F2" w:themeFill="background1" w:themeFillShade="F2"/>
            <w:vAlign w:val="center"/>
            <w:hideMark/>
          </w:tcPr>
          <w:p w14:paraId="0B313BDE" w14:textId="77777777" w:rsidR="00D36A2D" w:rsidRPr="00AB7C80" w:rsidRDefault="00D36A2D" w:rsidP="00E54A90">
            <w:pPr>
              <w:spacing w:after="0"/>
              <w:jc w:val="center"/>
              <w:rPr>
                <w:lang w:eastAsia="zh-CN"/>
              </w:rPr>
            </w:pPr>
            <w:r w:rsidRPr="00AB7C80">
              <w:rPr>
                <w:b/>
                <w:bCs/>
                <w:lang w:eastAsia="zh-CN"/>
              </w:rPr>
              <w:t>1</w:t>
            </w:r>
          </w:p>
        </w:tc>
        <w:tc>
          <w:tcPr>
            <w:tcW w:w="0" w:type="dxa"/>
            <w:shd w:val="clear" w:color="auto" w:fill="F2F2F2" w:themeFill="background1" w:themeFillShade="F2"/>
            <w:vAlign w:val="center"/>
            <w:hideMark/>
          </w:tcPr>
          <w:p w14:paraId="7AD25E48" w14:textId="77777777" w:rsidR="00D36A2D" w:rsidRPr="00AB7C80" w:rsidRDefault="00D36A2D" w:rsidP="00E54A90">
            <w:pPr>
              <w:spacing w:after="0"/>
              <w:jc w:val="center"/>
              <w:rPr>
                <w:lang w:eastAsia="zh-CN"/>
              </w:rPr>
            </w:pPr>
            <w:r w:rsidRPr="00AB7C80">
              <w:rPr>
                <w:b/>
                <w:bCs/>
                <w:lang w:eastAsia="zh-CN"/>
              </w:rPr>
              <w:t>0</w:t>
            </w:r>
          </w:p>
        </w:tc>
        <w:tc>
          <w:tcPr>
            <w:tcW w:w="0" w:type="dxa"/>
            <w:vAlign w:val="center"/>
            <w:hideMark/>
          </w:tcPr>
          <w:p w14:paraId="7377D78E" w14:textId="77777777" w:rsidR="00D36A2D" w:rsidRPr="00AB7C80" w:rsidRDefault="00D36A2D" w:rsidP="00E54A90">
            <w:pPr>
              <w:spacing w:after="0"/>
              <w:jc w:val="center"/>
              <w:rPr>
                <w:lang w:eastAsia="zh-CN"/>
              </w:rPr>
            </w:pPr>
            <w:r w:rsidRPr="00AB7C80">
              <w:rPr>
                <w:lang w:eastAsia="zh-CN"/>
              </w:rPr>
              <w:t>3.1</w:t>
            </w:r>
          </w:p>
        </w:tc>
        <w:tc>
          <w:tcPr>
            <w:tcW w:w="0" w:type="dxa"/>
            <w:vAlign w:val="center"/>
            <w:hideMark/>
          </w:tcPr>
          <w:p w14:paraId="579555E6" w14:textId="77777777" w:rsidR="00D36A2D" w:rsidRPr="00AB7C80" w:rsidRDefault="00D36A2D" w:rsidP="00E54A90">
            <w:pPr>
              <w:spacing w:after="0"/>
              <w:jc w:val="center"/>
              <w:rPr>
                <w:lang w:eastAsia="zh-CN"/>
              </w:rPr>
            </w:pPr>
            <w:r w:rsidRPr="00AB7C80">
              <w:rPr>
                <w:lang w:eastAsia="zh-CN"/>
              </w:rPr>
              <w:t>3.5</w:t>
            </w:r>
          </w:p>
        </w:tc>
        <w:tc>
          <w:tcPr>
            <w:tcW w:w="0" w:type="dxa"/>
            <w:vAlign w:val="center"/>
            <w:hideMark/>
          </w:tcPr>
          <w:p w14:paraId="170D4760" w14:textId="77777777" w:rsidR="00D36A2D" w:rsidRPr="00AB7C80" w:rsidRDefault="00D36A2D" w:rsidP="00E54A90">
            <w:pPr>
              <w:spacing w:after="0"/>
              <w:jc w:val="center"/>
              <w:rPr>
                <w:lang w:eastAsia="zh-CN"/>
              </w:rPr>
            </w:pPr>
            <w:r w:rsidRPr="00AB7C80">
              <w:rPr>
                <w:lang w:eastAsia="zh-CN"/>
              </w:rPr>
              <w:t>4.1</w:t>
            </w:r>
          </w:p>
        </w:tc>
        <w:tc>
          <w:tcPr>
            <w:tcW w:w="0" w:type="dxa"/>
            <w:vAlign w:val="center"/>
            <w:hideMark/>
          </w:tcPr>
          <w:p w14:paraId="7377FA26" w14:textId="77777777" w:rsidR="00D36A2D" w:rsidRPr="00AB7C80" w:rsidRDefault="00D36A2D" w:rsidP="00E54A90">
            <w:pPr>
              <w:spacing w:after="0"/>
              <w:jc w:val="center"/>
              <w:rPr>
                <w:lang w:eastAsia="zh-CN"/>
              </w:rPr>
            </w:pPr>
            <w:r w:rsidRPr="00AB7C80">
              <w:rPr>
                <w:lang w:eastAsia="zh-CN"/>
              </w:rPr>
              <w:t>1.1</w:t>
            </w:r>
          </w:p>
        </w:tc>
        <w:tc>
          <w:tcPr>
            <w:tcW w:w="0" w:type="dxa"/>
            <w:vAlign w:val="center"/>
            <w:hideMark/>
          </w:tcPr>
          <w:p w14:paraId="5CC4808F" w14:textId="77777777" w:rsidR="00D36A2D" w:rsidRPr="00AB7C80" w:rsidRDefault="00D36A2D" w:rsidP="00E54A90">
            <w:pPr>
              <w:spacing w:after="0"/>
              <w:jc w:val="center"/>
              <w:rPr>
                <w:lang w:eastAsia="zh-CN"/>
              </w:rPr>
            </w:pPr>
            <w:r w:rsidRPr="00AB7C80">
              <w:rPr>
                <w:lang w:eastAsia="zh-CN"/>
              </w:rPr>
              <w:t>0.6</w:t>
            </w:r>
          </w:p>
        </w:tc>
        <w:tc>
          <w:tcPr>
            <w:tcW w:w="0" w:type="dxa"/>
            <w:vAlign w:val="center"/>
            <w:hideMark/>
          </w:tcPr>
          <w:p w14:paraId="7984D86B" w14:textId="77777777" w:rsidR="00D36A2D" w:rsidRPr="00AB7C80" w:rsidRDefault="00D36A2D" w:rsidP="00E54A90">
            <w:pPr>
              <w:spacing w:after="0"/>
              <w:jc w:val="center"/>
              <w:rPr>
                <w:lang w:eastAsia="zh-CN"/>
              </w:rPr>
            </w:pPr>
            <w:r w:rsidRPr="00AB7C80">
              <w:rPr>
                <w:lang w:eastAsia="zh-CN"/>
              </w:rPr>
              <w:t>1.6</w:t>
            </w:r>
          </w:p>
        </w:tc>
        <w:tc>
          <w:tcPr>
            <w:tcW w:w="0" w:type="dxa"/>
            <w:vAlign w:val="center"/>
            <w:hideMark/>
          </w:tcPr>
          <w:p w14:paraId="786F8557" w14:textId="77777777" w:rsidR="00D36A2D" w:rsidRPr="00AB7C80" w:rsidRDefault="00D36A2D" w:rsidP="00E54A90">
            <w:pPr>
              <w:spacing w:after="0"/>
              <w:jc w:val="center"/>
              <w:rPr>
                <w:lang w:eastAsia="zh-CN"/>
              </w:rPr>
            </w:pPr>
            <w:r w:rsidRPr="00AB7C80">
              <w:rPr>
                <w:lang w:eastAsia="zh-CN"/>
              </w:rPr>
              <w:t>2.1</w:t>
            </w:r>
          </w:p>
        </w:tc>
        <w:tc>
          <w:tcPr>
            <w:tcW w:w="0" w:type="dxa"/>
            <w:vAlign w:val="center"/>
            <w:hideMark/>
          </w:tcPr>
          <w:p w14:paraId="695B6033" w14:textId="77777777" w:rsidR="00D36A2D" w:rsidRPr="00AB7C80" w:rsidRDefault="00D36A2D" w:rsidP="00E54A90">
            <w:pPr>
              <w:spacing w:after="0"/>
              <w:jc w:val="center"/>
              <w:rPr>
                <w:lang w:eastAsia="zh-CN"/>
              </w:rPr>
            </w:pPr>
            <w:r w:rsidRPr="00AB7C80">
              <w:rPr>
                <w:lang w:eastAsia="zh-CN"/>
              </w:rPr>
              <w:t>2.4</w:t>
            </w:r>
          </w:p>
        </w:tc>
        <w:tc>
          <w:tcPr>
            <w:tcW w:w="0" w:type="dxa"/>
            <w:vAlign w:val="center"/>
            <w:hideMark/>
          </w:tcPr>
          <w:p w14:paraId="71867FA2" w14:textId="77777777" w:rsidR="00D36A2D" w:rsidRPr="00AB7C80" w:rsidRDefault="00D36A2D" w:rsidP="00E54A90">
            <w:pPr>
              <w:spacing w:after="0"/>
              <w:jc w:val="center"/>
              <w:rPr>
                <w:lang w:eastAsia="zh-CN"/>
              </w:rPr>
            </w:pPr>
            <w:r w:rsidRPr="00AB7C80">
              <w:rPr>
                <w:lang w:eastAsia="zh-CN"/>
              </w:rPr>
              <w:t>0.8</w:t>
            </w:r>
          </w:p>
        </w:tc>
        <w:tc>
          <w:tcPr>
            <w:tcW w:w="0" w:type="dxa"/>
            <w:vAlign w:val="center"/>
            <w:hideMark/>
          </w:tcPr>
          <w:p w14:paraId="4FDB5466" w14:textId="77777777" w:rsidR="00D36A2D" w:rsidRPr="00AB7C80" w:rsidRDefault="00D36A2D" w:rsidP="00E54A90">
            <w:pPr>
              <w:spacing w:after="0"/>
              <w:jc w:val="center"/>
              <w:rPr>
                <w:lang w:eastAsia="zh-CN"/>
              </w:rPr>
            </w:pPr>
            <w:r w:rsidRPr="00AB7C80">
              <w:rPr>
                <w:lang w:eastAsia="zh-CN"/>
              </w:rPr>
              <w:t>0.3</w:t>
            </w:r>
          </w:p>
        </w:tc>
      </w:tr>
      <w:tr w:rsidR="00D36A2D" w:rsidRPr="00AB7C80" w14:paraId="3CFCA96E" w14:textId="77777777" w:rsidTr="00E54A90">
        <w:trPr>
          <w:trHeight w:val="20"/>
          <w:jc w:val="center"/>
        </w:trPr>
        <w:tc>
          <w:tcPr>
            <w:tcW w:w="0" w:type="dxa"/>
            <w:vMerge/>
            <w:shd w:val="clear" w:color="auto" w:fill="F2F2F2" w:themeFill="background1" w:themeFillShade="F2"/>
            <w:vAlign w:val="center"/>
            <w:hideMark/>
          </w:tcPr>
          <w:p w14:paraId="6F615D34" w14:textId="77777777" w:rsidR="00D36A2D" w:rsidRPr="00AB7C80" w:rsidRDefault="00D36A2D" w:rsidP="00E54A90">
            <w:pPr>
              <w:spacing w:after="0"/>
              <w:jc w:val="center"/>
              <w:rPr>
                <w:lang w:eastAsia="zh-CN"/>
              </w:rPr>
            </w:pPr>
          </w:p>
        </w:tc>
        <w:tc>
          <w:tcPr>
            <w:tcW w:w="0" w:type="dxa"/>
            <w:vMerge/>
            <w:shd w:val="clear" w:color="auto" w:fill="F2F2F2" w:themeFill="background1" w:themeFillShade="F2"/>
            <w:vAlign w:val="center"/>
            <w:hideMark/>
          </w:tcPr>
          <w:p w14:paraId="0541870F" w14:textId="77777777" w:rsidR="00D36A2D" w:rsidRPr="00AB7C80" w:rsidRDefault="00D36A2D" w:rsidP="00E54A90">
            <w:pPr>
              <w:spacing w:after="0"/>
              <w:jc w:val="center"/>
              <w:rPr>
                <w:lang w:eastAsia="zh-CN"/>
              </w:rPr>
            </w:pPr>
          </w:p>
        </w:tc>
        <w:tc>
          <w:tcPr>
            <w:tcW w:w="0" w:type="dxa"/>
            <w:shd w:val="clear" w:color="auto" w:fill="F2F2F2" w:themeFill="background1" w:themeFillShade="F2"/>
            <w:vAlign w:val="center"/>
            <w:hideMark/>
          </w:tcPr>
          <w:p w14:paraId="3DE704F8" w14:textId="77777777" w:rsidR="00D36A2D" w:rsidRPr="00AB7C80" w:rsidRDefault="00D36A2D" w:rsidP="00E54A90">
            <w:pPr>
              <w:spacing w:after="0"/>
              <w:jc w:val="center"/>
              <w:rPr>
                <w:lang w:eastAsia="zh-CN"/>
              </w:rPr>
            </w:pPr>
            <w:r w:rsidRPr="00AB7C80">
              <w:rPr>
                <w:b/>
                <w:bCs/>
                <w:lang w:eastAsia="zh-CN"/>
              </w:rPr>
              <w:t>9</w:t>
            </w:r>
          </w:p>
        </w:tc>
        <w:tc>
          <w:tcPr>
            <w:tcW w:w="0" w:type="dxa"/>
            <w:vAlign w:val="center"/>
            <w:hideMark/>
          </w:tcPr>
          <w:p w14:paraId="62B6729C" w14:textId="77777777" w:rsidR="00D36A2D" w:rsidRPr="00AB7C80" w:rsidRDefault="00D36A2D" w:rsidP="00E54A90">
            <w:pPr>
              <w:spacing w:after="0"/>
              <w:jc w:val="center"/>
              <w:rPr>
                <w:lang w:eastAsia="zh-CN"/>
              </w:rPr>
            </w:pPr>
            <w:r w:rsidRPr="00AB7C80">
              <w:rPr>
                <w:lang w:eastAsia="zh-CN"/>
              </w:rPr>
              <w:t>2.7</w:t>
            </w:r>
          </w:p>
        </w:tc>
        <w:tc>
          <w:tcPr>
            <w:tcW w:w="0" w:type="dxa"/>
            <w:vAlign w:val="center"/>
            <w:hideMark/>
          </w:tcPr>
          <w:p w14:paraId="0C57C6AF" w14:textId="77777777" w:rsidR="00D36A2D" w:rsidRPr="00AB7C80" w:rsidRDefault="00D36A2D" w:rsidP="00E54A90">
            <w:pPr>
              <w:spacing w:after="0"/>
              <w:jc w:val="center"/>
              <w:rPr>
                <w:lang w:eastAsia="zh-CN"/>
              </w:rPr>
            </w:pPr>
            <w:r w:rsidRPr="00AB7C80">
              <w:rPr>
                <w:lang w:eastAsia="zh-CN"/>
              </w:rPr>
              <w:t>3.7</w:t>
            </w:r>
          </w:p>
        </w:tc>
        <w:tc>
          <w:tcPr>
            <w:tcW w:w="0" w:type="dxa"/>
            <w:vAlign w:val="center"/>
            <w:hideMark/>
          </w:tcPr>
          <w:p w14:paraId="1E6DCC4B" w14:textId="77777777" w:rsidR="00D36A2D" w:rsidRPr="00AB7C80" w:rsidRDefault="00D36A2D" w:rsidP="00E54A90">
            <w:pPr>
              <w:spacing w:after="0"/>
              <w:jc w:val="center"/>
              <w:rPr>
                <w:lang w:eastAsia="zh-CN"/>
              </w:rPr>
            </w:pPr>
            <w:r w:rsidRPr="00AB7C80">
              <w:rPr>
                <w:lang w:eastAsia="zh-CN"/>
              </w:rPr>
              <w:t>3.9</w:t>
            </w:r>
          </w:p>
        </w:tc>
        <w:tc>
          <w:tcPr>
            <w:tcW w:w="0" w:type="dxa"/>
            <w:vAlign w:val="center"/>
            <w:hideMark/>
          </w:tcPr>
          <w:p w14:paraId="75430CDE" w14:textId="77777777" w:rsidR="00D36A2D" w:rsidRPr="00AB7C80" w:rsidRDefault="00D36A2D" w:rsidP="00E54A90">
            <w:pPr>
              <w:spacing w:after="0"/>
              <w:jc w:val="center"/>
              <w:rPr>
                <w:lang w:eastAsia="zh-CN"/>
              </w:rPr>
            </w:pPr>
            <w:r w:rsidRPr="00AB7C80">
              <w:rPr>
                <w:lang w:eastAsia="zh-CN"/>
              </w:rPr>
              <w:t>1.2</w:t>
            </w:r>
          </w:p>
        </w:tc>
        <w:tc>
          <w:tcPr>
            <w:tcW w:w="0" w:type="dxa"/>
            <w:vAlign w:val="center"/>
            <w:hideMark/>
          </w:tcPr>
          <w:p w14:paraId="2851A69F" w14:textId="77777777" w:rsidR="00D36A2D" w:rsidRPr="00AB7C80" w:rsidRDefault="00D36A2D" w:rsidP="00E54A90">
            <w:pPr>
              <w:spacing w:after="0"/>
              <w:jc w:val="center"/>
              <w:rPr>
                <w:lang w:eastAsia="zh-CN"/>
              </w:rPr>
            </w:pPr>
            <w:r w:rsidRPr="00AB7C80">
              <w:rPr>
                <w:lang w:eastAsia="zh-CN"/>
              </w:rPr>
              <w:t>0.3</w:t>
            </w:r>
          </w:p>
        </w:tc>
        <w:tc>
          <w:tcPr>
            <w:tcW w:w="0" w:type="dxa"/>
            <w:vAlign w:val="center"/>
            <w:hideMark/>
          </w:tcPr>
          <w:p w14:paraId="5F71F2E8" w14:textId="77777777" w:rsidR="00D36A2D" w:rsidRPr="00AB7C80" w:rsidRDefault="00D36A2D" w:rsidP="00E54A90">
            <w:pPr>
              <w:spacing w:after="0"/>
              <w:jc w:val="center"/>
              <w:rPr>
                <w:lang w:eastAsia="zh-CN"/>
              </w:rPr>
            </w:pPr>
            <w:r w:rsidRPr="00AB7C80">
              <w:rPr>
                <w:lang w:eastAsia="zh-CN"/>
              </w:rPr>
              <w:t>1.4</w:t>
            </w:r>
          </w:p>
        </w:tc>
        <w:tc>
          <w:tcPr>
            <w:tcW w:w="0" w:type="dxa"/>
            <w:vAlign w:val="center"/>
            <w:hideMark/>
          </w:tcPr>
          <w:p w14:paraId="3180A39F" w14:textId="77777777" w:rsidR="00D36A2D" w:rsidRPr="00AB7C80" w:rsidRDefault="00D36A2D" w:rsidP="00E54A90">
            <w:pPr>
              <w:spacing w:after="0"/>
              <w:jc w:val="center"/>
              <w:rPr>
                <w:lang w:eastAsia="zh-CN"/>
              </w:rPr>
            </w:pPr>
            <w:r w:rsidRPr="00AB7C80">
              <w:rPr>
                <w:lang w:eastAsia="zh-CN"/>
              </w:rPr>
              <w:t>1.8</w:t>
            </w:r>
          </w:p>
        </w:tc>
        <w:tc>
          <w:tcPr>
            <w:tcW w:w="0" w:type="dxa"/>
            <w:vAlign w:val="center"/>
            <w:hideMark/>
          </w:tcPr>
          <w:p w14:paraId="2F11CF79" w14:textId="77777777" w:rsidR="00D36A2D" w:rsidRPr="00AB7C80" w:rsidRDefault="00D36A2D" w:rsidP="00E54A90">
            <w:pPr>
              <w:spacing w:after="0"/>
              <w:jc w:val="center"/>
              <w:rPr>
                <w:lang w:eastAsia="zh-CN"/>
              </w:rPr>
            </w:pPr>
            <w:r w:rsidRPr="00AB7C80">
              <w:rPr>
                <w:lang w:eastAsia="zh-CN"/>
              </w:rPr>
              <w:t>2.4</w:t>
            </w:r>
          </w:p>
        </w:tc>
        <w:tc>
          <w:tcPr>
            <w:tcW w:w="0" w:type="dxa"/>
            <w:vAlign w:val="center"/>
            <w:hideMark/>
          </w:tcPr>
          <w:p w14:paraId="59511E16" w14:textId="77777777" w:rsidR="00D36A2D" w:rsidRPr="00AB7C80" w:rsidRDefault="00D36A2D" w:rsidP="00E54A90">
            <w:pPr>
              <w:spacing w:after="0"/>
              <w:jc w:val="center"/>
              <w:rPr>
                <w:lang w:eastAsia="zh-CN"/>
              </w:rPr>
            </w:pPr>
            <w:r w:rsidRPr="00AB7C80">
              <w:rPr>
                <w:lang w:eastAsia="zh-CN"/>
              </w:rPr>
              <w:t>1.0</w:t>
            </w:r>
          </w:p>
        </w:tc>
        <w:tc>
          <w:tcPr>
            <w:tcW w:w="0" w:type="dxa"/>
            <w:vAlign w:val="center"/>
            <w:hideMark/>
          </w:tcPr>
          <w:p w14:paraId="17FC16A0" w14:textId="77777777" w:rsidR="00D36A2D" w:rsidRPr="00AB7C80" w:rsidRDefault="00D36A2D" w:rsidP="00E54A90">
            <w:pPr>
              <w:spacing w:after="0"/>
              <w:jc w:val="center"/>
              <w:rPr>
                <w:lang w:eastAsia="zh-CN"/>
              </w:rPr>
            </w:pPr>
            <w:r w:rsidRPr="00AB7C80">
              <w:rPr>
                <w:lang w:eastAsia="zh-CN"/>
              </w:rPr>
              <w:t>0.6</w:t>
            </w:r>
          </w:p>
        </w:tc>
      </w:tr>
      <w:tr w:rsidR="00D36A2D" w:rsidRPr="00AB7C80" w14:paraId="76712C92" w14:textId="77777777" w:rsidTr="00E54A90">
        <w:trPr>
          <w:trHeight w:val="20"/>
          <w:jc w:val="center"/>
        </w:trPr>
        <w:tc>
          <w:tcPr>
            <w:tcW w:w="0" w:type="dxa"/>
            <w:vMerge/>
            <w:shd w:val="clear" w:color="auto" w:fill="F2F2F2" w:themeFill="background1" w:themeFillShade="F2"/>
            <w:vAlign w:val="center"/>
            <w:hideMark/>
          </w:tcPr>
          <w:p w14:paraId="43FCA85E" w14:textId="77777777" w:rsidR="00D36A2D" w:rsidRPr="00AB7C80" w:rsidRDefault="00D36A2D" w:rsidP="00E54A90">
            <w:pPr>
              <w:spacing w:after="0"/>
              <w:jc w:val="center"/>
              <w:rPr>
                <w:lang w:eastAsia="zh-CN"/>
              </w:rPr>
            </w:pPr>
          </w:p>
        </w:tc>
        <w:tc>
          <w:tcPr>
            <w:tcW w:w="0" w:type="dxa"/>
            <w:vMerge w:val="restart"/>
            <w:shd w:val="clear" w:color="auto" w:fill="F2F2F2" w:themeFill="background1" w:themeFillShade="F2"/>
            <w:vAlign w:val="center"/>
            <w:hideMark/>
          </w:tcPr>
          <w:p w14:paraId="4ED3FBF5" w14:textId="77777777" w:rsidR="00D36A2D" w:rsidRPr="00AB7C80" w:rsidRDefault="00D36A2D" w:rsidP="00E54A90">
            <w:pPr>
              <w:spacing w:after="0"/>
              <w:jc w:val="center"/>
              <w:rPr>
                <w:lang w:eastAsia="zh-CN"/>
              </w:rPr>
            </w:pPr>
            <w:r w:rsidRPr="00AB7C80">
              <w:rPr>
                <w:b/>
                <w:bCs/>
                <w:lang w:eastAsia="zh-CN"/>
              </w:rPr>
              <w:t>2</w:t>
            </w:r>
          </w:p>
        </w:tc>
        <w:tc>
          <w:tcPr>
            <w:tcW w:w="0" w:type="dxa"/>
            <w:shd w:val="clear" w:color="auto" w:fill="F2F2F2" w:themeFill="background1" w:themeFillShade="F2"/>
            <w:vAlign w:val="center"/>
            <w:hideMark/>
          </w:tcPr>
          <w:p w14:paraId="3575CFBB" w14:textId="77777777" w:rsidR="00D36A2D" w:rsidRPr="00AB7C80" w:rsidRDefault="00D36A2D" w:rsidP="00E54A90">
            <w:pPr>
              <w:spacing w:after="0"/>
              <w:jc w:val="center"/>
              <w:rPr>
                <w:lang w:eastAsia="zh-CN"/>
              </w:rPr>
            </w:pPr>
            <w:r w:rsidRPr="00AB7C80">
              <w:rPr>
                <w:b/>
                <w:bCs/>
                <w:lang w:eastAsia="zh-CN"/>
              </w:rPr>
              <w:t>0</w:t>
            </w:r>
          </w:p>
        </w:tc>
        <w:tc>
          <w:tcPr>
            <w:tcW w:w="0" w:type="dxa"/>
            <w:vAlign w:val="center"/>
            <w:hideMark/>
          </w:tcPr>
          <w:p w14:paraId="03AEF7BA" w14:textId="77777777" w:rsidR="00D36A2D" w:rsidRPr="00AB7C80" w:rsidRDefault="00D36A2D" w:rsidP="00E54A90">
            <w:pPr>
              <w:spacing w:after="0"/>
              <w:jc w:val="center"/>
              <w:rPr>
                <w:lang w:eastAsia="zh-CN"/>
              </w:rPr>
            </w:pPr>
            <w:r w:rsidRPr="00AB7C80">
              <w:rPr>
                <w:lang w:eastAsia="zh-CN"/>
              </w:rPr>
              <w:t>1.6</w:t>
            </w:r>
          </w:p>
        </w:tc>
        <w:tc>
          <w:tcPr>
            <w:tcW w:w="0" w:type="dxa"/>
            <w:vAlign w:val="center"/>
            <w:hideMark/>
          </w:tcPr>
          <w:p w14:paraId="6A625649" w14:textId="77777777" w:rsidR="00D36A2D" w:rsidRPr="00AB7C80" w:rsidRDefault="00D36A2D" w:rsidP="00E54A90">
            <w:pPr>
              <w:spacing w:after="0"/>
              <w:jc w:val="center"/>
              <w:rPr>
                <w:lang w:eastAsia="zh-CN"/>
              </w:rPr>
            </w:pPr>
            <w:r w:rsidRPr="00AB7C80">
              <w:rPr>
                <w:lang w:eastAsia="zh-CN"/>
              </w:rPr>
              <w:t>2.4</w:t>
            </w:r>
          </w:p>
        </w:tc>
        <w:tc>
          <w:tcPr>
            <w:tcW w:w="0" w:type="dxa"/>
            <w:vAlign w:val="center"/>
            <w:hideMark/>
          </w:tcPr>
          <w:p w14:paraId="599525CE" w14:textId="77777777" w:rsidR="00D36A2D" w:rsidRPr="00AB7C80" w:rsidRDefault="00D36A2D" w:rsidP="00E54A90">
            <w:pPr>
              <w:spacing w:after="0"/>
              <w:jc w:val="center"/>
              <w:rPr>
                <w:lang w:eastAsia="zh-CN"/>
              </w:rPr>
            </w:pPr>
            <w:r w:rsidRPr="00AB7C80">
              <w:rPr>
                <w:lang w:eastAsia="zh-CN"/>
              </w:rPr>
              <w:t>2.6</w:t>
            </w:r>
          </w:p>
        </w:tc>
        <w:tc>
          <w:tcPr>
            <w:tcW w:w="0" w:type="dxa"/>
            <w:vAlign w:val="center"/>
            <w:hideMark/>
          </w:tcPr>
          <w:p w14:paraId="49D83045" w14:textId="77777777" w:rsidR="00D36A2D" w:rsidRPr="00AB7C80" w:rsidRDefault="00D36A2D" w:rsidP="00E54A90">
            <w:pPr>
              <w:spacing w:after="0"/>
              <w:jc w:val="center"/>
              <w:rPr>
                <w:lang w:eastAsia="zh-CN"/>
              </w:rPr>
            </w:pPr>
            <w:r w:rsidRPr="00AB7C80">
              <w:rPr>
                <w:lang w:eastAsia="zh-CN"/>
              </w:rPr>
              <w:t>0.9</w:t>
            </w:r>
          </w:p>
        </w:tc>
        <w:tc>
          <w:tcPr>
            <w:tcW w:w="0" w:type="dxa"/>
            <w:vAlign w:val="center"/>
            <w:hideMark/>
          </w:tcPr>
          <w:p w14:paraId="05C09825" w14:textId="77777777" w:rsidR="00D36A2D" w:rsidRPr="00AB7C80" w:rsidRDefault="00D36A2D" w:rsidP="00E54A90">
            <w:pPr>
              <w:spacing w:after="0"/>
              <w:jc w:val="center"/>
              <w:rPr>
                <w:lang w:eastAsia="zh-CN"/>
              </w:rPr>
            </w:pPr>
            <w:r w:rsidRPr="00AB7C80">
              <w:rPr>
                <w:lang w:eastAsia="zh-CN"/>
              </w:rPr>
              <w:t>0.2</w:t>
            </w:r>
          </w:p>
        </w:tc>
        <w:tc>
          <w:tcPr>
            <w:tcW w:w="0" w:type="dxa"/>
            <w:vAlign w:val="center"/>
            <w:hideMark/>
          </w:tcPr>
          <w:p w14:paraId="48996516" w14:textId="77777777" w:rsidR="00D36A2D" w:rsidRPr="00AB7C80" w:rsidRDefault="00D36A2D" w:rsidP="00E54A90">
            <w:pPr>
              <w:spacing w:after="0"/>
              <w:jc w:val="center"/>
              <w:rPr>
                <w:lang w:eastAsia="zh-CN"/>
              </w:rPr>
            </w:pPr>
            <w:r w:rsidRPr="00AB7C80">
              <w:rPr>
                <w:lang w:eastAsia="zh-CN"/>
              </w:rPr>
              <w:t>0.9</w:t>
            </w:r>
          </w:p>
        </w:tc>
        <w:tc>
          <w:tcPr>
            <w:tcW w:w="0" w:type="dxa"/>
            <w:vAlign w:val="center"/>
            <w:hideMark/>
          </w:tcPr>
          <w:p w14:paraId="3FC7C5D3" w14:textId="77777777" w:rsidR="00D36A2D" w:rsidRPr="00AB7C80" w:rsidRDefault="00D36A2D" w:rsidP="00E54A90">
            <w:pPr>
              <w:spacing w:after="0"/>
              <w:jc w:val="center"/>
              <w:rPr>
                <w:lang w:eastAsia="zh-CN"/>
              </w:rPr>
            </w:pPr>
            <w:r w:rsidRPr="00AB7C80">
              <w:rPr>
                <w:lang w:eastAsia="zh-CN"/>
              </w:rPr>
              <w:t>1.4</w:t>
            </w:r>
          </w:p>
        </w:tc>
        <w:tc>
          <w:tcPr>
            <w:tcW w:w="0" w:type="dxa"/>
            <w:vAlign w:val="center"/>
            <w:hideMark/>
          </w:tcPr>
          <w:p w14:paraId="6DFCF868" w14:textId="77777777" w:rsidR="00D36A2D" w:rsidRPr="00AB7C80" w:rsidRDefault="00D36A2D" w:rsidP="00E54A90">
            <w:pPr>
              <w:spacing w:after="0"/>
              <w:jc w:val="center"/>
              <w:rPr>
                <w:lang w:eastAsia="zh-CN"/>
              </w:rPr>
            </w:pPr>
            <w:r>
              <w:rPr>
                <w:lang w:eastAsia="zh-CN"/>
              </w:rPr>
              <w:t>NA</w:t>
            </w:r>
          </w:p>
        </w:tc>
        <w:tc>
          <w:tcPr>
            <w:tcW w:w="0" w:type="dxa"/>
            <w:vAlign w:val="center"/>
            <w:hideMark/>
          </w:tcPr>
          <w:p w14:paraId="1CD295EF" w14:textId="77777777" w:rsidR="00D36A2D" w:rsidRPr="00AB7C80" w:rsidRDefault="00D36A2D" w:rsidP="00E54A90">
            <w:pPr>
              <w:spacing w:after="0"/>
              <w:jc w:val="center"/>
              <w:rPr>
                <w:lang w:eastAsia="zh-CN"/>
              </w:rPr>
            </w:pPr>
            <w:r>
              <w:rPr>
                <w:lang w:eastAsia="zh-CN"/>
              </w:rPr>
              <w:t>NA</w:t>
            </w:r>
          </w:p>
        </w:tc>
        <w:tc>
          <w:tcPr>
            <w:tcW w:w="0" w:type="dxa"/>
            <w:vAlign w:val="center"/>
            <w:hideMark/>
          </w:tcPr>
          <w:p w14:paraId="55CEB7E2" w14:textId="77777777" w:rsidR="00D36A2D" w:rsidRPr="00AB7C80" w:rsidRDefault="00D36A2D" w:rsidP="00E54A90">
            <w:pPr>
              <w:spacing w:after="0"/>
              <w:jc w:val="center"/>
              <w:rPr>
                <w:lang w:eastAsia="zh-CN"/>
              </w:rPr>
            </w:pPr>
            <w:r>
              <w:rPr>
                <w:lang w:eastAsia="zh-CN"/>
              </w:rPr>
              <w:t>NA</w:t>
            </w:r>
          </w:p>
        </w:tc>
      </w:tr>
      <w:tr w:rsidR="00D36A2D" w:rsidRPr="00AB7C80" w14:paraId="0F6B9DF1" w14:textId="77777777" w:rsidTr="00E54A90">
        <w:trPr>
          <w:trHeight w:val="20"/>
          <w:jc w:val="center"/>
        </w:trPr>
        <w:tc>
          <w:tcPr>
            <w:tcW w:w="0" w:type="dxa"/>
            <w:vMerge/>
            <w:shd w:val="clear" w:color="auto" w:fill="F2F2F2" w:themeFill="background1" w:themeFillShade="F2"/>
            <w:vAlign w:val="center"/>
            <w:hideMark/>
          </w:tcPr>
          <w:p w14:paraId="6EC7C436" w14:textId="77777777" w:rsidR="00D36A2D" w:rsidRPr="00AB7C80" w:rsidRDefault="00D36A2D" w:rsidP="00E54A90">
            <w:pPr>
              <w:spacing w:after="0"/>
              <w:jc w:val="center"/>
              <w:rPr>
                <w:lang w:eastAsia="zh-CN"/>
              </w:rPr>
            </w:pPr>
          </w:p>
        </w:tc>
        <w:tc>
          <w:tcPr>
            <w:tcW w:w="0" w:type="dxa"/>
            <w:vMerge/>
            <w:shd w:val="clear" w:color="auto" w:fill="F2F2F2" w:themeFill="background1" w:themeFillShade="F2"/>
            <w:vAlign w:val="center"/>
            <w:hideMark/>
          </w:tcPr>
          <w:p w14:paraId="00BF5078" w14:textId="77777777" w:rsidR="00D36A2D" w:rsidRPr="00AB7C80" w:rsidRDefault="00D36A2D" w:rsidP="00E54A90">
            <w:pPr>
              <w:spacing w:after="0"/>
              <w:jc w:val="center"/>
              <w:rPr>
                <w:lang w:eastAsia="zh-CN"/>
              </w:rPr>
            </w:pPr>
          </w:p>
        </w:tc>
        <w:tc>
          <w:tcPr>
            <w:tcW w:w="0" w:type="dxa"/>
            <w:shd w:val="clear" w:color="auto" w:fill="F2F2F2" w:themeFill="background1" w:themeFillShade="F2"/>
            <w:vAlign w:val="center"/>
            <w:hideMark/>
          </w:tcPr>
          <w:p w14:paraId="467EC104" w14:textId="77777777" w:rsidR="00D36A2D" w:rsidRPr="00AB7C80" w:rsidRDefault="00D36A2D" w:rsidP="00E54A90">
            <w:pPr>
              <w:spacing w:after="0"/>
              <w:jc w:val="center"/>
              <w:rPr>
                <w:lang w:eastAsia="zh-CN"/>
              </w:rPr>
            </w:pPr>
            <w:r w:rsidRPr="00AB7C80">
              <w:rPr>
                <w:b/>
                <w:bCs/>
                <w:lang w:eastAsia="zh-CN"/>
              </w:rPr>
              <w:t>9</w:t>
            </w:r>
          </w:p>
        </w:tc>
        <w:tc>
          <w:tcPr>
            <w:tcW w:w="0" w:type="dxa"/>
            <w:vAlign w:val="center"/>
            <w:hideMark/>
          </w:tcPr>
          <w:p w14:paraId="07BFA3DA" w14:textId="77777777" w:rsidR="00D36A2D" w:rsidRPr="00AB7C80" w:rsidRDefault="00D36A2D" w:rsidP="00E54A90">
            <w:pPr>
              <w:spacing w:after="0"/>
              <w:jc w:val="center"/>
              <w:rPr>
                <w:lang w:eastAsia="zh-CN"/>
              </w:rPr>
            </w:pPr>
            <w:r w:rsidRPr="00AB7C80">
              <w:rPr>
                <w:lang w:eastAsia="zh-CN"/>
              </w:rPr>
              <w:t>1.5</w:t>
            </w:r>
          </w:p>
        </w:tc>
        <w:tc>
          <w:tcPr>
            <w:tcW w:w="0" w:type="dxa"/>
            <w:vAlign w:val="center"/>
            <w:hideMark/>
          </w:tcPr>
          <w:p w14:paraId="5DFDA8A0" w14:textId="77777777" w:rsidR="00D36A2D" w:rsidRPr="00AB7C80" w:rsidRDefault="00D36A2D" w:rsidP="00E54A90">
            <w:pPr>
              <w:spacing w:after="0"/>
              <w:jc w:val="center"/>
              <w:rPr>
                <w:lang w:eastAsia="zh-CN"/>
              </w:rPr>
            </w:pPr>
            <w:r w:rsidRPr="00AB7C80">
              <w:rPr>
                <w:lang w:eastAsia="zh-CN"/>
              </w:rPr>
              <w:t>2.1</w:t>
            </w:r>
          </w:p>
        </w:tc>
        <w:tc>
          <w:tcPr>
            <w:tcW w:w="0" w:type="dxa"/>
            <w:vAlign w:val="center"/>
            <w:hideMark/>
          </w:tcPr>
          <w:p w14:paraId="673AF86F" w14:textId="77777777" w:rsidR="00D36A2D" w:rsidRPr="00AB7C80" w:rsidRDefault="00D36A2D" w:rsidP="00E54A90">
            <w:pPr>
              <w:spacing w:after="0"/>
              <w:jc w:val="center"/>
              <w:rPr>
                <w:lang w:eastAsia="zh-CN"/>
              </w:rPr>
            </w:pPr>
            <w:r w:rsidRPr="00AB7C80">
              <w:rPr>
                <w:lang w:eastAsia="zh-CN"/>
              </w:rPr>
              <w:t>2.3</w:t>
            </w:r>
          </w:p>
        </w:tc>
        <w:tc>
          <w:tcPr>
            <w:tcW w:w="0" w:type="dxa"/>
            <w:vAlign w:val="center"/>
            <w:hideMark/>
          </w:tcPr>
          <w:p w14:paraId="5C59B342" w14:textId="77777777" w:rsidR="00D36A2D" w:rsidRPr="00AB7C80" w:rsidRDefault="00D36A2D" w:rsidP="00E54A90">
            <w:pPr>
              <w:spacing w:after="0"/>
              <w:jc w:val="center"/>
              <w:rPr>
                <w:lang w:eastAsia="zh-CN"/>
              </w:rPr>
            </w:pPr>
            <w:r w:rsidRPr="00AB7C80">
              <w:rPr>
                <w:lang w:eastAsia="zh-CN"/>
              </w:rPr>
              <w:t>0.8</w:t>
            </w:r>
          </w:p>
        </w:tc>
        <w:tc>
          <w:tcPr>
            <w:tcW w:w="0" w:type="dxa"/>
            <w:vAlign w:val="center"/>
            <w:hideMark/>
          </w:tcPr>
          <w:p w14:paraId="783ECB42" w14:textId="77777777" w:rsidR="00D36A2D" w:rsidRPr="00AB7C80" w:rsidRDefault="00D36A2D" w:rsidP="00E54A90">
            <w:pPr>
              <w:spacing w:after="0"/>
              <w:jc w:val="center"/>
              <w:rPr>
                <w:lang w:eastAsia="zh-CN"/>
              </w:rPr>
            </w:pPr>
            <w:r w:rsidRPr="00AB7C80">
              <w:rPr>
                <w:lang w:eastAsia="zh-CN"/>
              </w:rPr>
              <w:t>0.2</w:t>
            </w:r>
          </w:p>
        </w:tc>
        <w:tc>
          <w:tcPr>
            <w:tcW w:w="0" w:type="dxa"/>
            <w:vAlign w:val="center"/>
            <w:hideMark/>
          </w:tcPr>
          <w:p w14:paraId="1C088C7A" w14:textId="77777777" w:rsidR="00D36A2D" w:rsidRPr="00AB7C80" w:rsidRDefault="00D36A2D" w:rsidP="00E54A90">
            <w:pPr>
              <w:spacing w:after="0"/>
              <w:jc w:val="center"/>
              <w:rPr>
                <w:lang w:eastAsia="zh-CN"/>
              </w:rPr>
            </w:pPr>
            <w:r w:rsidRPr="00AB7C80">
              <w:rPr>
                <w:lang w:eastAsia="zh-CN"/>
              </w:rPr>
              <w:t>0.7</w:t>
            </w:r>
          </w:p>
        </w:tc>
        <w:tc>
          <w:tcPr>
            <w:tcW w:w="0" w:type="dxa"/>
            <w:vAlign w:val="center"/>
            <w:hideMark/>
          </w:tcPr>
          <w:p w14:paraId="0F01F492" w14:textId="77777777" w:rsidR="00D36A2D" w:rsidRPr="00AB7C80" w:rsidRDefault="00D36A2D" w:rsidP="00E54A90">
            <w:pPr>
              <w:spacing w:after="0"/>
              <w:jc w:val="center"/>
              <w:rPr>
                <w:lang w:eastAsia="zh-CN"/>
              </w:rPr>
            </w:pPr>
            <w:r w:rsidRPr="00AB7C80">
              <w:rPr>
                <w:lang w:eastAsia="zh-CN"/>
              </w:rPr>
              <w:t>1.2</w:t>
            </w:r>
          </w:p>
        </w:tc>
        <w:tc>
          <w:tcPr>
            <w:tcW w:w="0" w:type="dxa"/>
            <w:vAlign w:val="center"/>
            <w:hideMark/>
          </w:tcPr>
          <w:p w14:paraId="59104D1E" w14:textId="77777777" w:rsidR="00D36A2D" w:rsidRPr="00AB7C80" w:rsidRDefault="00D36A2D" w:rsidP="00E54A90">
            <w:pPr>
              <w:spacing w:after="0"/>
              <w:jc w:val="center"/>
              <w:rPr>
                <w:lang w:eastAsia="zh-CN"/>
              </w:rPr>
            </w:pPr>
            <w:r w:rsidRPr="00AB7C80">
              <w:rPr>
                <w:lang w:eastAsia="zh-CN"/>
              </w:rPr>
              <w:t>1.3</w:t>
            </w:r>
          </w:p>
        </w:tc>
        <w:tc>
          <w:tcPr>
            <w:tcW w:w="0" w:type="dxa"/>
            <w:vAlign w:val="center"/>
            <w:hideMark/>
          </w:tcPr>
          <w:p w14:paraId="616B6E0F" w14:textId="77777777" w:rsidR="00D36A2D" w:rsidRPr="00AB7C80" w:rsidRDefault="00D36A2D" w:rsidP="00E54A90">
            <w:pPr>
              <w:spacing w:after="0"/>
              <w:jc w:val="center"/>
              <w:rPr>
                <w:lang w:eastAsia="zh-CN"/>
              </w:rPr>
            </w:pPr>
            <w:r w:rsidRPr="00AB7C80">
              <w:rPr>
                <w:lang w:eastAsia="zh-CN"/>
              </w:rPr>
              <w:t>0.6</w:t>
            </w:r>
          </w:p>
        </w:tc>
        <w:tc>
          <w:tcPr>
            <w:tcW w:w="0" w:type="dxa"/>
            <w:vAlign w:val="center"/>
            <w:hideMark/>
          </w:tcPr>
          <w:p w14:paraId="716A2072" w14:textId="77777777" w:rsidR="00D36A2D" w:rsidRPr="00AB7C80" w:rsidRDefault="00D36A2D" w:rsidP="00E54A90">
            <w:pPr>
              <w:spacing w:after="0"/>
              <w:jc w:val="center"/>
              <w:rPr>
                <w:lang w:eastAsia="zh-CN"/>
              </w:rPr>
            </w:pPr>
            <w:r w:rsidRPr="00AB7C80">
              <w:rPr>
                <w:lang w:eastAsia="zh-CN"/>
              </w:rPr>
              <w:t>0.1</w:t>
            </w:r>
          </w:p>
        </w:tc>
      </w:tr>
      <w:tr w:rsidR="00D36A2D" w:rsidRPr="00AB7C80" w14:paraId="4AFFC763" w14:textId="77777777" w:rsidTr="00E54A90">
        <w:trPr>
          <w:trHeight w:val="20"/>
          <w:jc w:val="center"/>
        </w:trPr>
        <w:tc>
          <w:tcPr>
            <w:tcW w:w="0" w:type="dxa"/>
            <w:vMerge w:val="restart"/>
            <w:shd w:val="clear" w:color="auto" w:fill="F2F2F2" w:themeFill="background1" w:themeFillShade="F2"/>
            <w:vAlign w:val="center"/>
            <w:hideMark/>
          </w:tcPr>
          <w:p w14:paraId="2E96E903" w14:textId="77777777" w:rsidR="00D36A2D" w:rsidRPr="00AB7C80" w:rsidRDefault="00D36A2D" w:rsidP="00E54A90">
            <w:pPr>
              <w:spacing w:after="0"/>
              <w:jc w:val="center"/>
              <w:rPr>
                <w:lang w:eastAsia="zh-CN"/>
              </w:rPr>
            </w:pPr>
            <w:r w:rsidRPr="00AB7C80">
              <w:rPr>
                <w:b/>
                <w:bCs/>
                <w:lang w:eastAsia="zh-CN"/>
              </w:rPr>
              <w:t>CDL-A</w:t>
            </w:r>
          </w:p>
        </w:tc>
        <w:tc>
          <w:tcPr>
            <w:tcW w:w="0" w:type="dxa"/>
            <w:vMerge w:val="restart"/>
            <w:shd w:val="clear" w:color="auto" w:fill="F2F2F2" w:themeFill="background1" w:themeFillShade="F2"/>
            <w:vAlign w:val="center"/>
            <w:hideMark/>
          </w:tcPr>
          <w:p w14:paraId="6E75F659" w14:textId="77777777" w:rsidR="00D36A2D" w:rsidRPr="00AB7C80" w:rsidRDefault="00D36A2D" w:rsidP="00E54A90">
            <w:pPr>
              <w:spacing w:after="0"/>
              <w:jc w:val="center"/>
              <w:rPr>
                <w:lang w:eastAsia="zh-CN"/>
              </w:rPr>
            </w:pPr>
            <w:r w:rsidRPr="00AB7C80">
              <w:rPr>
                <w:b/>
                <w:bCs/>
                <w:lang w:eastAsia="zh-CN"/>
              </w:rPr>
              <w:t>1</w:t>
            </w:r>
          </w:p>
        </w:tc>
        <w:tc>
          <w:tcPr>
            <w:tcW w:w="0" w:type="dxa"/>
            <w:shd w:val="clear" w:color="auto" w:fill="F2F2F2" w:themeFill="background1" w:themeFillShade="F2"/>
            <w:vAlign w:val="center"/>
            <w:hideMark/>
          </w:tcPr>
          <w:p w14:paraId="3E78A181" w14:textId="77777777" w:rsidR="00D36A2D" w:rsidRPr="00AB7C80" w:rsidRDefault="00D36A2D" w:rsidP="00E54A90">
            <w:pPr>
              <w:spacing w:after="0"/>
              <w:jc w:val="center"/>
              <w:rPr>
                <w:lang w:eastAsia="zh-CN"/>
              </w:rPr>
            </w:pPr>
            <w:r w:rsidRPr="00AB7C80">
              <w:rPr>
                <w:b/>
                <w:bCs/>
                <w:lang w:eastAsia="zh-CN"/>
              </w:rPr>
              <w:t>0</w:t>
            </w:r>
          </w:p>
        </w:tc>
        <w:tc>
          <w:tcPr>
            <w:tcW w:w="0" w:type="dxa"/>
            <w:vAlign w:val="center"/>
            <w:hideMark/>
          </w:tcPr>
          <w:p w14:paraId="34D89E5E" w14:textId="77777777" w:rsidR="00D36A2D" w:rsidRPr="00AB7C80" w:rsidRDefault="00D36A2D" w:rsidP="00E54A90">
            <w:pPr>
              <w:spacing w:after="0"/>
              <w:jc w:val="center"/>
              <w:rPr>
                <w:lang w:eastAsia="zh-CN"/>
              </w:rPr>
            </w:pPr>
            <w:r w:rsidRPr="00AB7C80">
              <w:rPr>
                <w:lang w:eastAsia="zh-CN"/>
              </w:rPr>
              <w:t>5.0</w:t>
            </w:r>
          </w:p>
        </w:tc>
        <w:tc>
          <w:tcPr>
            <w:tcW w:w="0" w:type="dxa"/>
            <w:vAlign w:val="center"/>
            <w:hideMark/>
          </w:tcPr>
          <w:p w14:paraId="75404114" w14:textId="77777777" w:rsidR="00D36A2D" w:rsidRPr="00AB7C80" w:rsidRDefault="00D36A2D" w:rsidP="00E54A90">
            <w:pPr>
              <w:spacing w:after="0"/>
              <w:jc w:val="center"/>
              <w:rPr>
                <w:lang w:eastAsia="zh-CN"/>
              </w:rPr>
            </w:pPr>
            <w:r w:rsidRPr="00AB7C80">
              <w:rPr>
                <w:lang w:eastAsia="zh-CN"/>
              </w:rPr>
              <w:t>6.8</w:t>
            </w:r>
          </w:p>
        </w:tc>
        <w:tc>
          <w:tcPr>
            <w:tcW w:w="0" w:type="dxa"/>
            <w:vAlign w:val="center"/>
            <w:hideMark/>
          </w:tcPr>
          <w:p w14:paraId="3D0DA0AA" w14:textId="77777777" w:rsidR="00D36A2D" w:rsidRPr="00AB7C80" w:rsidRDefault="00D36A2D" w:rsidP="00E54A90">
            <w:pPr>
              <w:spacing w:after="0"/>
              <w:jc w:val="center"/>
              <w:rPr>
                <w:lang w:eastAsia="zh-CN"/>
              </w:rPr>
            </w:pPr>
            <w:r w:rsidRPr="00AB7C80">
              <w:rPr>
                <w:lang w:eastAsia="zh-CN"/>
              </w:rPr>
              <w:t>6.9</w:t>
            </w:r>
          </w:p>
        </w:tc>
        <w:tc>
          <w:tcPr>
            <w:tcW w:w="0" w:type="dxa"/>
            <w:vAlign w:val="center"/>
            <w:hideMark/>
          </w:tcPr>
          <w:p w14:paraId="4ED97219" w14:textId="77777777" w:rsidR="00D36A2D" w:rsidRPr="00AB7C80" w:rsidRDefault="00D36A2D" w:rsidP="00E54A90">
            <w:pPr>
              <w:spacing w:after="0"/>
              <w:jc w:val="center"/>
              <w:rPr>
                <w:lang w:eastAsia="zh-CN"/>
              </w:rPr>
            </w:pPr>
            <w:r w:rsidRPr="00AB7C80">
              <w:rPr>
                <w:lang w:eastAsia="zh-CN"/>
              </w:rPr>
              <w:t>1.9</w:t>
            </w:r>
          </w:p>
        </w:tc>
        <w:tc>
          <w:tcPr>
            <w:tcW w:w="0" w:type="dxa"/>
            <w:vAlign w:val="center"/>
            <w:hideMark/>
          </w:tcPr>
          <w:p w14:paraId="06FB08D8" w14:textId="77777777" w:rsidR="00D36A2D" w:rsidRPr="00AB7C80" w:rsidRDefault="00D36A2D" w:rsidP="00E54A90">
            <w:pPr>
              <w:spacing w:after="0"/>
              <w:jc w:val="center"/>
              <w:rPr>
                <w:lang w:eastAsia="zh-CN"/>
              </w:rPr>
            </w:pPr>
            <w:r w:rsidRPr="00AB7C80">
              <w:rPr>
                <w:lang w:eastAsia="zh-CN"/>
              </w:rPr>
              <w:t>0.1</w:t>
            </w:r>
          </w:p>
        </w:tc>
        <w:tc>
          <w:tcPr>
            <w:tcW w:w="0" w:type="dxa"/>
            <w:vAlign w:val="center"/>
            <w:hideMark/>
          </w:tcPr>
          <w:p w14:paraId="678EFF30" w14:textId="77777777" w:rsidR="00D36A2D" w:rsidRPr="00AB7C80" w:rsidRDefault="00D36A2D" w:rsidP="00E54A90">
            <w:pPr>
              <w:spacing w:after="0"/>
              <w:jc w:val="center"/>
              <w:rPr>
                <w:lang w:eastAsia="zh-CN"/>
              </w:rPr>
            </w:pPr>
            <w:r w:rsidRPr="00AB7C80">
              <w:rPr>
                <w:lang w:eastAsia="zh-CN"/>
              </w:rPr>
              <w:t>1.6</w:t>
            </w:r>
          </w:p>
        </w:tc>
        <w:tc>
          <w:tcPr>
            <w:tcW w:w="0" w:type="dxa"/>
            <w:vAlign w:val="center"/>
            <w:hideMark/>
          </w:tcPr>
          <w:p w14:paraId="73E0C188" w14:textId="77777777" w:rsidR="00D36A2D" w:rsidRPr="00AB7C80" w:rsidRDefault="00D36A2D" w:rsidP="00E54A90">
            <w:pPr>
              <w:spacing w:after="0"/>
              <w:jc w:val="center"/>
              <w:rPr>
                <w:lang w:eastAsia="zh-CN"/>
              </w:rPr>
            </w:pPr>
            <w:r w:rsidRPr="00AB7C80">
              <w:rPr>
                <w:lang w:eastAsia="zh-CN"/>
              </w:rPr>
              <w:t>2.8</w:t>
            </w:r>
          </w:p>
        </w:tc>
        <w:tc>
          <w:tcPr>
            <w:tcW w:w="0" w:type="dxa"/>
            <w:vAlign w:val="center"/>
            <w:hideMark/>
          </w:tcPr>
          <w:p w14:paraId="106D6A3B" w14:textId="77777777" w:rsidR="00D36A2D" w:rsidRPr="00AB7C80" w:rsidRDefault="00D36A2D" w:rsidP="00E54A90">
            <w:pPr>
              <w:spacing w:after="0"/>
              <w:jc w:val="center"/>
              <w:rPr>
                <w:lang w:eastAsia="zh-CN"/>
              </w:rPr>
            </w:pPr>
            <w:r w:rsidRPr="00AB7C80">
              <w:rPr>
                <w:lang w:eastAsia="zh-CN"/>
              </w:rPr>
              <w:t>2.9</w:t>
            </w:r>
          </w:p>
        </w:tc>
        <w:tc>
          <w:tcPr>
            <w:tcW w:w="0" w:type="dxa"/>
            <w:vAlign w:val="center"/>
            <w:hideMark/>
          </w:tcPr>
          <w:p w14:paraId="50911B98" w14:textId="77777777" w:rsidR="00D36A2D" w:rsidRPr="00AB7C80" w:rsidRDefault="00D36A2D" w:rsidP="00E54A90">
            <w:pPr>
              <w:spacing w:after="0"/>
              <w:jc w:val="center"/>
              <w:rPr>
                <w:lang w:eastAsia="zh-CN"/>
              </w:rPr>
            </w:pPr>
            <w:r w:rsidRPr="00AB7C80">
              <w:rPr>
                <w:lang w:eastAsia="zh-CN"/>
              </w:rPr>
              <w:t>1.3</w:t>
            </w:r>
          </w:p>
        </w:tc>
        <w:tc>
          <w:tcPr>
            <w:tcW w:w="0" w:type="dxa"/>
            <w:vAlign w:val="center"/>
            <w:hideMark/>
          </w:tcPr>
          <w:p w14:paraId="69DC7EF7" w14:textId="77777777" w:rsidR="00D36A2D" w:rsidRPr="00AB7C80" w:rsidRDefault="00D36A2D" w:rsidP="00E54A90">
            <w:pPr>
              <w:spacing w:after="0"/>
              <w:jc w:val="center"/>
              <w:rPr>
                <w:lang w:eastAsia="zh-CN"/>
              </w:rPr>
            </w:pPr>
            <w:r w:rsidRPr="00AB7C80">
              <w:rPr>
                <w:lang w:eastAsia="zh-CN"/>
              </w:rPr>
              <w:t>0.1</w:t>
            </w:r>
          </w:p>
        </w:tc>
      </w:tr>
      <w:tr w:rsidR="00D36A2D" w:rsidRPr="00AB7C80" w14:paraId="4B672B18" w14:textId="77777777" w:rsidTr="00E54A90">
        <w:trPr>
          <w:trHeight w:val="20"/>
          <w:jc w:val="center"/>
        </w:trPr>
        <w:tc>
          <w:tcPr>
            <w:tcW w:w="0" w:type="dxa"/>
            <w:vMerge/>
            <w:shd w:val="clear" w:color="auto" w:fill="F2F2F2" w:themeFill="background1" w:themeFillShade="F2"/>
            <w:vAlign w:val="center"/>
            <w:hideMark/>
          </w:tcPr>
          <w:p w14:paraId="5190EBE4" w14:textId="77777777" w:rsidR="00D36A2D" w:rsidRPr="00AB7C80" w:rsidRDefault="00D36A2D" w:rsidP="00E54A90">
            <w:pPr>
              <w:spacing w:after="0"/>
              <w:jc w:val="center"/>
              <w:rPr>
                <w:lang w:eastAsia="zh-CN"/>
              </w:rPr>
            </w:pPr>
          </w:p>
        </w:tc>
        <w:tc>
          <w:tcPr>
            <w:tcW w:w="0" w:type="dxa"/>
            <w:vMerge/>
            <w:shd w:val="clear" w:color="auto" w:fill="F2F2F2" w:themeFill="background1" w:themeFillShade="F2"/>
            <w:vAlign w:val="center"/>
            <w:hideMark/>
          </w:tcPr>
          <w:p w14:paraId="3FB67C3E" w14:textId="77777777" w:rsidR="00D36A2D" w:rsidRPr="00AB7C80" w:rsidRDefault="00D36A2D" w:rsidP="00E54A90">
            <w:pPr>
              <w:spacing w:after="0"/>
              <w:jc w:val="center"/>
              <w:rPr>
                <w:lang w:eastAsia="zh-CN"/>
              </w:rPr>
            </w:pPr>
          </w:p>
        </w:tc>
        <w:tc>
          <w:tcPr>
            <w:tcW w:w="0" w:type="dxa"/>
            <w:shd w:val="clear" w:color="auto" w:fill="F2F2F2" w:themeFill="background1" w:themeFillShade="F2"/>
            <w:vAlign w:val="center"/>
            <w:hideMark/>
          </w:tcPr>
          <w:p w14:paraId="56C93E5F" w14:textId="77777777" w:rsidR="00D36A2D" w:rsidRPr="00AB7C80" w:rsidRDefault="00D36A2D" w:rsidP="00E54A90">
            <w:pPr>
              <w:spacing w:after="0"/>
              <w:jc w:val="center"/>
              <w:rPr>
                <w:lang w:eastAsia="zh-CN"/>
              </w:rPr>
            </w:pPr>
            <w:r w:rsidRPr="00AB7C80">
              <w:rPr>
                <w:b/>
                <w:bCs/>
                <w:lang w:eastAsia="zh-CN"/>
              </w:rPr>
              <w:t>9</w:t>
            </w:r>
          </w:p>
        </w:tc>
        <w:tc>
          <w:tcPr>
            <w:tcW w:w="0" w:type="dxa"/>
            <w:vAlign w:val="center"/>
            <w:hideMark/>
          </w:tcPr>
          <w:p w14:paraId="016AB947" w14:textId="77777777" w:rsidR="00D36A2D" w:rsidRPr="00AB7C80" w:rsidRDefault="00D36A2D" w:rsidP="00E54A90">
            <w:pPr>
              <w:spacing w:after="0"/>
              <w:jc w:val="center"/>
              <w:rPr>
                <w:lang w:eastAsia="zh-CN"/>
              </w:rPr>
            </w:pPr>
            <w:r w:rsidRPr="00AB7C80">
              <w:rPr>
                <w:lang w:eastAsia="zh-CN"/>
              </w:rPr>
              <w:t>N</w:t>
            </w:r>
            <w:r>
              <w:rPr>
                <w:lang w:eastAsia="zh-CN"/>
              </w:rPr>
              <w:t>A</w:t>
            </w:r>
          </w:p>
        </w:tc>
        <w:tc>
          <w:tcPr>
            <w:tcW w:w="0" w:type="dxa"/>
            <w:vAlign w:val="center"/>
            <w:hideMark/>
          </w:tcPr>
          <w:p w14:paraId="76528872" w14:textId="77777777" w:rsidR="00D36A2D" w:rsidRPr="00AB7C80" w:rsidRDefault="00D36A2D" w:rsidP="00E54A90">
            <w:pPr>
              <w:spacing w:after="0"/>
              <w:jc w:val="center"/>
              <w:rPr>
                <w:lang w:eastAsia="zh-CN"/>
              </w:rPr>
            </w:pPr>
            <w:r>
              <w:rPr>
                <w:lang w:eastAsia="zh-CN"/>
              </w:rPr>
              <w:t>NA</w:t>
            </w:r>
          </w:p>
        </w:tc>
        <w:tc>
          <w:tcPr>
            <w:tcW w:w="0" w:type="dxa"/>
            <w:vAlign w:val="center"/>
            <w:hideMark/>
          </w:tcPr>
          <w:p w14:paraId="57496B55" w14:textId="77777777" w:rsidR="00D36A2D" w:rsidRPr="00AB7C80" w:rsidRDefault="00D36A2D" w:rsidP="00E54A90">
            <w:pPr>
              <w:spacing w:after="0"/>
              <w:jc w:val="center"/>
              <w:rPr>
                <w:lang w:eastAsia="zh-CN"/>
              </w:rPr>
            </w:pPr>
            <w:r>
              <w:rPr>
                <w:lang w:eastAsia="zh-CN"/>
              </w:rPr>
              <w:t>NA</w:t>
            </w:r>
          </w:p>
        </w:tc>
        <w:tc>
          <w:tcPr>
            <w:tcW w:w="0" w:type="dxa"/>
            <w:vAlign w:val="center"/>
            <w:hideMark/>
          </w:tcPr>
          <w:p w14:paraId="36A7933E" w14:textId="77777777" w:rsidR="00D36A2D" w:rsidRPr="00AB7C80" w:rsidRDefault="00D36A2D" w:rsidP="00E54A90">
            <w:pPr>
              <w:spacing w:after="0"/>
              <w:jc w:val="center"/>
              <w:rPr>
                <w:lang w:eastAsia="zh-CN"/>
              </w:rPr>
            </w:pPr>
            <w:r w:rsidRPr="00AB7C80">
              <w:rPr>
                <w:lang w:eastAsia="zh-CN"/>
              </w:rPr>
              <w:t>2.0</w:t>
            </w:r>
          </w:p>
        </w:tc>
        <w:tc>
          <w:tcPr>
            <w:tcW w:w="0" w:type="dxa"/>
            <w:vAlign w:val="center"/>
            <w:hideMark/>
          </w:tcPr>
          <w:p w14:paraId="55C8728F" w14:textId="77777777" w:rsidR="00D36A2D" w:rsidRPr="00AB7C80" w:rsidRDefault="00D36A2D" w:rsidP="00E54A90">
            <w:pPr>
              <w:spacing w:after="0"/>
              <w:jc w:val="center"/>
              <w:rPr>
                <w:lang w:eastAsia="zh-CN"/>
              </w:rPr>
            </w:pPr>
            <w:r w:rsidRPr="00AB7C80">
              <w:rPr>
                <w:lang w:eastAsia="zh-CN"/>
              </w:rPr>
              <w:t>-0.1</w:t>
            </w:r>
          </w:p>
        </w:tc>
        <w:tc>
          <w:tcPr>
            <w:tcW w:w="0" w:type="dxa"/>
            <w:vAlign w:val="center"/>
            <w:hideMark/>
          </w:tcPr>
          <w:p w14:paraId="05DFCB45" w14:textId="77777777" w:rsidR="00D36A2D" w:rsidRPr="00AB7C80" w:rsidRDefault="00D36A2D" w:rsidP="00E54A90">
            <w:pPr>
              <w:spacing w:after="0"/>
              <w:jc w:val="center"/>
              <w:rPr>
                <w:lang w:eastAsia="zh-CN"/>
              </w:rPr>
            </w:pPr>
            <w:r w:rsidRPr="00AB7C80">
              <w:rPr>
                <w:lang w:eastAsia="zh-CN"/>
              </w:rPr>
              <w:t>1.5</w:t>
            </w:r>
          </w:p>
        </w:tc>
        <w:tc>
          <w:tcPr>
            <w:tcW w:w="0" w:type="dxa"/>
            <w:vAlign w:val="center"/>
            <w:hideMark/>
          </w:tcPr>
          <w:p w14:paraId="7585B815" w14:textId="77777777" w:rsidR="00D36A2D" w:rsidRPr="00AB7C80" w:rsidRDefault="00D36A2D" w:rsidP="00E54A90">
            <w:pPr>
              <w:spacing w:after="0"/>
              <w:jc w:val="center"/>
              <w:rPr>
                <w:lang w:eastAsia="zh-CN"/>
              </w:rPr>
            </w:pPr>
            <w:r w:rsidRPr="00AB7C80">
              <w:rPr>
                <w:lang w:eastAsia="zh-CN"/>
              </w:rPr>
              <w:t>2.8</w:t>
            </w:r>
          </w:p>
        </w:tc>
        <w:tc>
          <w:tcPr>
            <w:tcW w:w="0" w:type="dxa"/>
            <w:vAlign w:val="center"/>
            <w:hideMark/>
          </w:tcPr>
          <w:p w14:paraId="25F3E94E" w14:textId="77777777" w:rsidR="00D36A2D" w:rsidRPr="00AB7C80" w:rsidRDefault="00D36A2D" w:rsidP="00E54A90">
            <w:pPr>
              <w:spacing w:after="0"/>
              <w:jc w:val="center"/>
              <w:rPr>
                <w:lang w:eastAsia="zh-CN"/>
              </w:rPr>
            </w:pPr>
            <w:r w:rsidRPr="00AB7C80">
              <w:rPr>
                <w:lang w:eastAsia="zh-CN"/>
              </w:rPr>
              <w:t>2.6</w:t>
            </w:r>
          </w:p>
        </w:tc>
        <w:tc>
          <w:tcPr>
            <w:tcW w:w="0" w:type="dxa"/>
            <w:vAlign w:val="center"/>
            <w:hideMark/>
          </w:tcPr>
          <w:p w14:paraId="194A0990" w14:textId="77777777" w:rsidR="00D36A2D" w:rsidRPr="00AB7C80" w:rsidRDefault="00D36A2D" w:rsidP="00E54A90">
            <w:pPr>
              <w:spacing w:after="0"/>
              <w:jc w:val="center"/>
              <w:rPr>
                <w:lang w:eastAsia="zh-CN"/>
              </w:rPr>
            </w:pPr>
            <w:r w:rsidRPr="00AB7C80">
              <w:rPr>
                <w:lang w:eastAsia="zh-CN"/>
              </w:rPr>
              <w:t>1.2</w:t>
            </w:r>
          </w:p>
        </w:tc>
        <w:tc>
          <w:tcPr>
            <w:tcW w:w="0" w:type="dxa"/>
            <w:vAlign w:val="center"/>
            <w:hideMark/>
          </w:tcPr>
          <w:p w14:paraId="485DA3F1" w14:textId="77777777" w:rsidR="00D36A2D" w:rsidRPr="00AB7C80" w:rsidRDefault="00D36A2D" w:rsidP="00E54A90">
            <w:pPr>
              <w:spacing w:after="0"/>
              <w:jc w:val="center"/>
              <w:rPr>
                <w:lang w:eastAsia="zh-CN"/>
              </w:rPr>
            </w:pPr>
            <w:r w:rsidRPr="00AB7C80">
              <w:rPr>
                <w:lang w:eastAsia="zh-CN"/>
              </w:rPr>
              <w:t>-0.2</w:t>
            </w:r>
          </w:p>
        </w:tc>
      </w:tr>
      <w:tr w:rsidR="00D36A2D" w:rsidRPr="00AB7C80" w14:paraId="218CB17D" w14:textId="77777777" w:rsidTr="00E54A90">
        <w:trPr>
          <w:trHeight w:val="20"/>
          <w:jc w:val="center"/>
        </w:trPr>
        <w:tc>
          <w:tcPr>
            <w:tcW w:w="0" w:type="dxa"/>
            <w:vMerge/>
            <w:shd w:val="clear" w:color="auto" w:fill="F2F2F2" w:themeFill="background1" w:themeFillShade="F2"/>
            <w:vAlign w:val="center"/>
            <w:hideMark/>
          </w:tcPr>
          <w:p w14:paraId="4FED09B1" w14:textId="77777777" w:rsidR="00D36A2D" w:rsidRPr="00AB7C80" w:rsidRDefault="00D36A2D" w:rsidP="00E54A90">
            <w:pPr>
              <w:spacing w:after="0"/>
              <w:jc w:val="center"/>
              <w:rPr>
                <w:lang w:eastAsia="zh-CN"/>
              </w:rPr>
            </w:pPr>
          </w:p>
        </w:tc>
        <w:tc>
          <w:tcPr>
            <w:tcW w:w="0" w:type="dxa"/>
            <w:vMerge w:val="restart"/>
            <w:shd w:val="clear" w:color="auto" w:fill="F2F2F2" w:themeFill="background1" w:themeFillShade="F2"/>
            <w:vAlign w:val="center"/>
            <w:hideMark/>
          </w:tcPr>
          <w:p w14:paraId="53999A33" w14:textId="77777777" w:rsidR="00D36A2D" w:rsidRPr="00AB7C80" w:rsidRDefault="00D36A2D" w:rsidP="00E54A90">
            <w:pPr>
              <w:spacing w:after="0"/>
              <w:jc w:val="center"/>
              <w:rPr>
                <w:lang w:eastAsia="zh-CN"/>
              </w:rPr>
            </w:pPr>
            <w:r w:rsidRPr="00AB7C80">
              <w:rPr>
                <w:b/>
                <w:bCs/>
                <w:lang w:eastAsia="zh-CN"/>
              </w:rPr>
              <w:t>2</w:t>
            </w:r>
          </w:p>
        </w:tc>
        <w:tc>
          <w:tcPr>
            <w:tcW w:w="0" w:type="dxa"/>
            <w:shd w:val="clear" w:color="auto" w:fill="F2F2F2" w:themeFill="background1" w:themeFillShade="F2"/>
            <w:vAlign w:val="center"/>
            <w:hideMark/>
          </w:tcPr>
          <w:p w14:paraId="46BD7AA2" w14:textId="77777777" w:rsidR="00D36A2D" w:rsidRPr="00AB7C80" w:rsidRDefault="00D36A2D" w:rsidP="00E54A90">
            <w:pPr>
              <w:spacing w:after="0"/>
              <w:jc w:val="center"/>
              <w:rPr>
                <w:lang w:eastAsia="zh-CN"/>
              </w:rPr>
            </w:pPr>
            <w:r w:rsidRPr="00AB7C80">
              <w:rPr>
                <w:b/>
                <w:bCs/>
                <w:lang w:eastAsia="zh-CN"/>
              </w:rPr>
              <w:t>0</w:t>
            </w:r>
          </w:p>
        </w:tc>
        <w:tc>
          <w:tcPr>
            <w:tcW w:w="0" w:type="dxa"/>
            <w:vAlign w:val="center"/>
            <w:hideMark/>
          </w:tcPr>
          <w:p w14:paraId="6E16661A" w14:textId="77777777" w:rsidR="00D36A2D" w:rsidRPr="00AB7C80" w:rsidRDefault="00D36A2D" w:rsidP="00E54A90">
            <w:pPr>
              <w:spacing w:after="0"/>
              <w:jc w:val="center"/>
              <w:rPr>
                <w:lang w:eastAsia="zh-CN"/>
              </w:rPr>
            </w:pPr>
            <w:r w:rsidRPr="00AB7C80">
              <w:rPr>
                <w:lang w:eastAsia="zh-CN"/>
              </w:rPr>
              <w:t>2.3</w:t>
            </w:r>
          </w:p>
        </w:tc>
        <w:tc>
          <w:tcPr>
            <w:tcW w:w="0" w:type="dxa"/>
            <w:vAlign w:val="center"/>
            <w:hideMark/>
          </w:tcPr>
          <w:p w14:paraId="6C57D7B2" w14:textId="77777777" w:rsidR="00D36A2D" w:rsidRPr="00AB7C80" w:rsidRDefault="00D36A2D" w:rsidP="00E54A90">
            <w:pPr>
              <w:spacing w:after="0"/>
              <w:jc w:val="center"/>
              <w:rPr>
                <w:lang w:eastAsia="zh-CN"/>
              </w:rPr>
            </w:pPr>
            <w:r w:rsidRPr="00AB7C80">
              <w:rPr>
                <w:lang w:eastAsia="zh-CN"/>
              </w:rPr>
              <w:t>3.8</w:t>
            </w:r>
          </w:p>
        </w:tc>
        <w:tc>
          <w:tcPr>
            <w:tcW w:w="0" w:type="dxa"/>
            <w:vAlign w:val="center"/>
            <w:hideMark/>
          </w:tcPr>
          <w:p w14:paraId="00FAC95E" w14:textId="77777777" w:rsidR="00D36A2D" w:rsidRPr="00AB7C80" w:rsidRDefault="00D36A2D" w:rsidP="00E54A90">
            <w:pPr>
              <w:spacing w:after="0"/>
              <w:jc w:val="center"/>
              <w:rPr>
                <w:lang w:eastAsia="zh-CN"/>
              </w:rPr>
            </w:pPr>
            <w:r w:rsidRPr="00AB7C80">
              <w:rPr>
                <w:lang w:eastAsia="zh-CN"/>
              </w:rPr>
              <w:t>3.6</w:t>
            </w:r>
          </w:p>
        </w:tc>
        <w:tc>
          <w:tcPr>
            <w:tcW w:w="0" w:type="dxa"/>
            <w:vAlign w:val="center"/>
            <w:hideMark/>
          </w:tcPr>
          <w:p w14:paraId="300BDECF" w14:textId="77777777" w:rsidR="00D36A2D" w:rsidRPr="00AB7C80" w:rsidRDefault="00D36A2D" w:rsidP="00E54A90">
            <w:pPr>
              <w:spacing w:after="0"/>
              <w:jc w:val="center"/>
              <w:rPr>
                <w:lang w:eastAsia="zh-CN"/>
              </w:rPr>
            </w:pPr>
            <w:r w:rsidRPr="00AB7C80">
              <w:rPr>
                <w:lang w:eastAsia="zh-CN"/>
              </w:rPr>
              <w:t>1.3</w:t>
            </w:r>
          </w:p>
        </w:tc>
        <w:tc>
          <w:tcPr>
            <w:tcW w:w="0" w:type="dxa"/>
            <w:vAlign w:val="center"/>
            <w:hideMark/>
          </w:tcPr>
          <w:p w14:paraId="526F85DD" w14:textId="77777777" w:rsidR="00D36A2D" w:rsidRPr="00AB7C80" w:rsidRDefault="00D36A2D" w:rsidP="00E54A90">
            <w:pPr>
              <w:spacing w:after="0"/>
              <w:jc w:val="center"/>
              <w:rPr>
                <w:lang w:eastAsia="zh-CN"/>
              </w:rPr>
            </w:pPr>
            <w:r w:rsidRPr="00AB7C80">
              <w:rPr>
                <w:lang w:eastAsia="zh-CN"/>
              </w:rPr>
              <w:t>-0.2</w:t>
            </w:r>
          </w:p>
        </w:tc>
        <w:tc>
          <w:tcPr>
            <w:tcW w:w="0" w:type="dxa"/>
            <w:vAlign w:val="center"/>
            <w:hideMark/>
          </w:tcPr>
          <w:p w14:paraId="1B6F4C63" w14:textId="77777777" w:rsidR="00D36A2D" w:rsidRPr="00AB7C80" w:rsidRDefault="00D36A2D" w:rsidP="00E54A90">
            <w:pPr>
              <w:spacing w:after="0"/>
              <w:jc w:val="center"/>
              <w:rPr>
                <w:lang w:eastAsia="zh-CN"/>
              </w:rPr>
            </w:pPr>
            <w:r w:rsidRPr="00AB7C80">
              <w:rPr>
                <w:lang w:eastAsia="zh-CN"/>
              </w:rPr>
              <w:t>1.1</w:t>
            </w:r>
          </w:p>
        </w:tc>
        <w:tc>
          <w:tcPr>
            <w:tcW w:w="0" w:type="dxa"/>
            <w:vAlign w:val="center"/>
            <w:hideMark/>
          </w:tcPr>
          <w:p w14:paraId="17D22CB6" w14:textId="77777777" w:rsidR="00D36A2D" w:rsidRPr="00AB7C80" w:rsidRDefault="00D36A2D" w:rsidP="00E54A90">
            <w:pPr>
              <w:spacing w:after="0"/>
              <w:jc w:val="center"/>
              <w:rPr>
                <w:lang w:eastAsia="zh-CN"/>
              </w:rPr>
            </w:pPr>
            <w:r w:rsidRPr="00AB7C80">
              <w:rPr>
                <w:lang w:eastAsia="zh-CN"/>
              </w:rPr>
              <w:t>2.0</w:t>
            </w:r>
          </w:p>
        </w:tc>
        <w:tc>
          <w:tcPr>
            <w:tcW w:w="0" w:type="dxa"/>
            <w:vAlign w:val="center"/>
            <w:hideMark/>
          </w:tcPr>
          <w:p w14:paraId="750A052D" w14:textId="77777777" w:rsidR="00D36A2D" w:rsidRPr="00AB7C80" w:rsidRDefault="00D36A2D" w:rsidP="00E54A90">
            <w:pPr>
              <w:spacing w:after="0"/>
              <w:jc w:val="center"/>
              <w:rPr>
                <w:lang w:eastAsia="zh-CN"/>
              </w:rPr>
            </w:pPr>
            <w:r w:rsidRPr="00AB7C80">
              <w:rPr>
                <w:lang w:eastAsia="zh-CN"/>
              </w:rPr>
              <w:t>2.0</w:t>
            </w:r>
          </w:p>
        </w:tc>
        <w:tc>
          <w:tcPr>
            <w:tcW w:w="0" w:type="dxa"/>
            <w:vAlign w:val="center"/>
            <w:hideMark/>
          </w:tcPr>
          <w:p w14:paraId="1C757EFE" w14:textId="77777777" w:rsidR="00D36A2D" w:rsidRPr="00AB7C80" w:rsidRDefault="00D36A2D" w:rsidP="00E54A90">
            <w:pPr>
              <w:spacing w:after="0"/>
              <w:jc w:val="center"/>
              <w:rPr>
                <w:lang w:eastAsia="zh-CN"/>
              </w:rPr>
            </w:pPr>
            <w:r w:rsidRPr="00AB7C80">
              <w:rPr>
                <w:lang w:eastAsia="zh-CN"/>
              </w:rPr>
              <w:t>0.9</w:t>
            </w:r>
          </w:p>
        </w:tc>
        <w:tc>
          <w:tcPr>
            <w:tcW w:w="0" w:type="dxa"/>
            <w:vAlign w:val="center"/>
            <w:hideMark/>
          </w:tcPr>
          <w:p w14:paraId="6295A2A0" w14:textId="77777777" w:rsidR="00D36A2D" w:rsidRPr="00AB7C80" w:rsidRDefault="00D36A2D" w:rsidP="00E54A90">
            <w:pPr>
              <w:spacing w:after="0"/>
              <w:jc w:val="center"/>
              <w:rPr>
                <w:lang w:eastAsia="zh-CN"/>
              </w:rPr>
            </w:pPr>
            <w:r w:rsidRPr="00AB7C80">
              <w:rPr>
                <w:lang w:eastAsia="zh-CN"/>
              </w:rPr>
              <w:t>0.0</w:t>
            </w:r>
          </w:p>
        </w:tc>
      </w:tr>
      <w:tr w:rsidR="00D36A2D" w:rsidRPr="00AB7C80" w14:paraId="7453F0D3" w14:textId="77777777" w:rsidTr="00E54A90">
        <w:trPr>
          <w:trHeight w:val="20"/>
          <w:jc w:val="center"/>
        </w:trPr>
        <w:tc>
          <w:tcPr>
            <w:tcW w:w="0" w:type="dxa"/>
            <w:vMerge/>
            <w:shd w:val="clear" w:color="auto" w:fill="F2F2F2" w:themeFill="background1" w:themeFillShade="F2"/>
            <w:vAlign w:val="center"/>
            <w:hideMark/>
          </w:tcPr>
          <w:p w14:paraId="2D81C853" w14:textId="77777777" w:rsidR="00D36A2D" w:rsidRPr="00AB7C80" w:rsidRDefault="00D36A2D" w:rsidP="00E54A90">
            <w:pPr>
              <w:spacing w:after="0"/>
              <w:jc w:val="center"/>
              <w:rPr>
                <w:lang w:eastAsia="zh-CN"/>
              </w:rPr>
            </w:pPr>
          </w:p>
        </w:tc>
        <w:tc>
          <w:tcPr>
            <w:tcW w:w="0" w:type="dxa"/>
            <w:vMerge/>
            <w:shd w:val="clear" w:color="auto" w:fill="F2F2F2" w:themeFill="background1" w:themeFillShade="F2"/>
            <w:vAlign w:val="center"/>
            <w:hideMark/>
          </w:tcPr>
          <w:p w14:paraId="66EEEFAB" w14:textId="77777777" w:rsidR="00D36A2D" w:rsidRPr="00AB7C80" w:rsidRDefault="00D36A2D" w:rsidP="00E54A90">
            <w:pPr>
              <w:spacing w:after="0"/>
              <w:jc w:val="center"/>
              <w:rPr>
                <w:lang w:eastAsia="zh-CN"/>
              </w:rPr>
            </w:pPr>
          </w:p>
        </w:tc>
        <w:tc>
          <w:tcPr>
            <w:tcW w:w="0" w:type="dxa"/>
            <w:shd w:val="clear" w:color="auto" w:fill="F2F2F2" w:themeFill="background1" w:themeFillShade="F2"/>
            <w:vAlign w:val="center"/>
            <w:hideMark/>
          </w:tcPr>
          <w:p w14:paraId="776D52F4" w14:textId="77777777" w:rsidR="00D36A2D" w:rsidRPr="00AB7C80" w:rsidRDefault="00D36A2D" w:rsidP="00E54A90">
            <w:pPr>
              <w:spacing w:after="0"/>
              <w:jc w:val="center"/>
              <w:rPr>
                <w:lang w:eastAsia="zh-CN"/>
              </w:rPr>
            </w:pPr>
            <w:r w:rsidRPr="00AB7C80">
              <w:rPr>
                <w:b/>
                <w:bCs/>
                <w:lang w:eastAsia="zh-CN"/>
              </w:rPr>
              <w:t>9</w:t>
            </w:r>
          </w:p>
        </w:tc>
        <w:tc>
          <w:tcPr>
            <w:tcW w:w="0" w:type="dxa"/>
            <w:vAlign w:val="center"/>
            <w:hideMark/>
          </w:tcPr>
          <w:p w14:paraId="381440B2" w14:textId="77777777" w:rsidR="00D36A2D" w:rsidRPr="00AB7C80" w:rsidRDefault="00D36A2D" w:rsidP="00E54A90">
            <w:pPr>
              <w:spacing w:after="0"/>
              <w:jc w:val="center"/>
              <w:rPr>
                <w:lang w:eastAsia="zh-CN"/>
              </w:rPr>
            </w:pPr>
            <w:r w:rsidRPr="00AB7C80">
              <w:rPr>
                <w:lang w:eastAsia="zh-CN"/>
              </w:rPr>
              <w:t>2.1</w:t>
            </w:r>
          </w:p>
        </w:tc>
        <w:tc>
          <w:tcPr>
            <w:tcW w:w="0" w:type="dxa"/>
            <w:vAlign w:val="center"/>
            <w:hideMark/>
          </w:tcPr>
          <w:p w14:paraId="7C02AF6C" w14:textId="77777777" w:rsidR="00D36A2D" w:rsidRPr="00AB7C80" w:rsidRDefault="00D36A2D" w:rsidP="00E54A90">
            <w:pPr>
              <w:spacing w:after="0"/>
              <w:jc w:val="center"/>
              <w:rPr>
                <w:lang w:eastAsia="zh-CN"/>
              </w:rPr>
            </w:pPr>
            <w:r w:rsidRPr="00AB7C80">
              <w:rPr>
                <w:lang w:eastAsia="zh-CN"/>
              </w:rPr>
              <w:t>3.4</w:t>
            </w:r>
          </w:p>
        </w:tc>
        <w:tc>
          <w:tcPr>
            <w:tcW w:w="0" w:type="dxa"/>
            <w:vAlign w:val="center"/>
            <w:hideMark/>
          </w:tcPr>
          <w:p w14:paraId="0E10BC5F" w14:textId="77777777" w:rsidR="00D36A2D" w:rsidRPr="00AB7C80" w:rsidRDefault="00D36A2D" w:rsidP="00E54A90">
            <w:pPr>
              <w:spacing w:after="0"/>
              <w:jc w:val="center"/>
              <w:rPr>
                <w:lang w:eastAsia="zh-CN"/>
              </w:rPr>
            </w:pPr>
            <w:r w:rsidRPr="00AB7C80">
              <w:rPr>
                <w:lang w:eastAsia="zh-CN"/>
              </w:rPr>
              <w:t>3.4</w:t>
            </w:r>
          </w:p>
        </w:tc>
        <w:tc>
          <w:tcPr>
            <w:tcW w:w="0" w:type="dxa"/>
            <w:vAlign w:val="center"/>
            <w:hideMark/>
          </w:tcPr>
          <w:p w14:paraId="33173EFC" w14:textId="77777777" w:rsidR="00D36A2D" w:rsidRPr="00AB7C80" w:rsidRDefault="00D36A2D" w:rsidP="00E54A90">
            <w:pPr>
              <w:spacing w:after="0"/>
              <w:jc w:val="center"/>
              <w:rPr>
                <w:lang w:eastAsia="zh-CN"/>
              </w:rPr>
            </w:pPr>
            <w:r w:rsidRPr="00AB7C80">
              <w:rPr>
                <w:lang w:eastAsia="zh-CN"/>
              </w:rPr>
              <w:t>1.4</w:t>
            </w:r>
          </w:p>
        </w:tc>
        <w:tc>
          <w:tcPr>
            <w:tcW w:w="0" w:type="dxa"/>
            <w:vAlign w:val="center"/>
            <w:hideMark/>
          </w:tcPr>
          <w:p w14:paraId="1DD82569" w14:textId="77777777" w:rsidR="00D36A2D" w:rsidRPr="00AB7C80" w:rsidRDefault="00D36A2D" w:rsidP="00E54A90">
            <w:pPr>
              <w:spacing w:after="0"/>
              <w:jc w:val="center"/>
              <w:rPr>
                <w:lang w:eastAsia="zh-CN"/>
              </w:rPr>
            </w:pPr>
            <w:r w:rsidRPr="00AB7C80">
              <w:rPr>
                <w:lang w:eastAsia="zh-CN"/>
              </w:rPr>
              <w:t>0.0</w:t>
            </w:r>
          </w:p>
        </w:tc>
        <w:tc>
          <w:tcPr>
            <w:tcW w:w="0" w:type="dxa"/>
            <w:vAlign w:val="center"/>
            <w:hideMark/>
          </w:tcPr>
          <w:p w14:paraId="081FFB26" w14:textId="77777777" w:rsidR="00D36A2D" w:rsidRPr="00AB7C80" w:rsidRDefault="00D36A2D" w:rsidP="00E54A90">
            <w:pPr>
              <w:spacing w:after="0"/>
              <w:jc w:val="center"/>
              <w:rPr>
                <w:lang w:eastAsia="zh-CN"/>
              </w:rPr>
            </w:pPr>
            <w:r w:rsidRPr="00AB7C80">
              <w:rPr>
                <w:lang w:eastAsia="zh-CN"/>
              </w:rPr>
              <w:t>0.9</w:t>
            </w:r>
          </w:p>
        </w:tc>
        <w:tc>
          <w:tcPr>
            <w:tcW w:w="0" w:type="dxa"/>
            <w:vAlign w:val="center"/>
            <w:hideMark/>
          </w:tcPr>
          <w:p w14:paraId="4DF297A7" w14:textId="77777777" w:rsidR="00D36A2D" w:rsidRPr="00AB7C80" w:rsidRDefault="00D36A2D" w:rsidP="00E54A90">
            <w:pPr>
              <w:spacing w:after="0"/>
              <w:jc w:val="center"/>
              <w:rPr>
                <w:lang w:eastAsia="zh-CN"/>
              </w:rPr>
            </w:pPr>
            <w:r w:rsidRPr="00AB7C80">
              <w:rPr>
                <w:lang w:eastAsia="zh-CN"/>
              </w:rPr>
              <w:t>1.6</w:t>
            </w:r>
          </w:p>
        </w:tc>
        <w:tc>
          <w:tcPr>
            <w:tcW w:w="0" w:type="dxa"/>
            <w:vAlign w:val="center"/>
            <w:hideMark/>
          </w:tcPr>
          <w:p w14:paraId="6EB0BA02" w14:textId="77777777" w:rsidR="00D36A2D" w:rsidRPr="00AB7C80" w:rsidRDefault="00D36A2D" w:rsidP="00E54A90">
            <w:pPr>
              <w:spacing w:after="0"/>
              <w:jc w:val="center"/>
              <w:rPr>
                <w:lang w:eastAsia="zh-CN"/>
              </w:rPr>
            </w:pPr>
            <w:r w:rsidRPr="00AB7C80">
              <w:rPr>
                <w:lang w:eastAsia="zh-CN"/>
              </w:rPr>
              <w:t>1.6</w:t>
            </w:r>
          </w:p>
        </w:tc>
        <w:tc>
          <w:tcPr>
            <w:tcW w:w="0" w:type="dxa"/>
            <w:vAlign w:val="center"/>
            <w:hideMark/>
          </w:tcPr>
          <w:p w14:paraId="0CDCBE7D" w14:textId="77777777" w:rsidR="00D36A2D" w:rsidRPr="00AB7C80" w:rsidRDefault="00D36A2D" w:rsidP="00E54A90">
            <w:pPr>
              <w:spacing w:after="0"/>
              <w:jc w:val="center"/>
              <w:rPr>
                <w:lang w:eastAsia="zh-CN"/>
              </w:rPr>
            </w:pPr>
            <w:r w:rsidRPr="00AB7C80">
              <w:rPr>
                <w:lang w:eastAsia="zh-CN"/>
              </w:rPr>
              <w:t>0.8</w:t>
            </w:r>
          </w:p>
        </w:tc>
        <w:tc>
          <w:tcPr>
            <w:tcW w:w="0" w:type="dxa"/>
            <w:vAlign w:val="center"/>
            <w:hideMark/>
          </w:tcPr>
          <w:p w14:paraId="0B847A49" w14:textId="77777777" w:rsidR="00D36A2D" w:rsidRPr="00AB7C80" w:rsidRDefault="00D36A2D" w:rsidP="00E54A90">
            <w:pPr>
              <w:spacing w:after="0"/>
              <w:jc w:val="center"/>
              <w:rPr>
                <w:lang w:eastAsia="zh-CN"/>
              </w:rPr>
            </w:pPr>
            <w:r w:rsidRPr="00AB7C80">
              <w:rPr>
                <w:lang w:eastAsia="zh-CN"/>
              </w:rPr>
              <w:t>0.0</w:t>
            </w:r>
          </w:p>
        </w:tc>
      </w:tr>
    </w:tbl>
    <w:p w14:paraId="534AB23B" w14:textId="77777777" w:rsidR="00D36A2D" w:rsidRDefault="00D36A2D" w:rsidP="00D36A2D">
      <w:pPr>
        <w:jc w:val="both"/>
        <w:rPr>
          <w:lang w:val="en-GB" w:eastAsia="zh-C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36A2D" w14:paraId="1B694ADD" w14:textId="77777777" w:rsidTr="00E54A90">
        <w:trPr>
          <w:jc w:val="center"/>
        </w:trPr>
        <w:tc>
          <w:tcPr>
            <w:tcW w:w="4675" w:type="dxa"/>
          </w:tcPr>
          <w:p w14:paraId="73A46AB4" w14:textId="77777777" w:rsidR="00D36A2D" w:rsidRDefault="00D36A2D" w:rsidP="00E54A90">
            <w:pPr>
              <w:jc w:val="center"/>
              <w:rPr>
                <w:b/>
                <w:bCs/>
              </w:rPr>
            </w:pPr>
            <w:r w:rsidRPr="00E54F09">
              <w:rPr>
                <w:b/>
                <w:bCs/>
                <w:noProof/>
              </w:rPr>
              <w:drawing>
                <wp:inline distT="0" distB="0" distL="0" distR="0" wp14:anchorId="3D66FE1A" wp14:editId="332EF1E1">
                  <wp:extent cx="2743200" cy="2057400"/>
                  <wp:effectExtent l="0" t="0" r="0" b="0"/>
                  <wp:docPr id="4" name="Picture 4">
                    <a:extLst xmlns:a="http://schemas.openxmlformats.org/drawingml/2006/main">
                      <a:ext uri="{FF2B5EF4-FFF2-40B4-BE49-F238E27FC236}">
                        <a16:creationId xmlns:a16="http://schemas.microsoft.com/office/drawing/2014/main" id="{187BEF3A-2C83-497F-AA08-8CC3BAE1B3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87BEF3A-2C83-497F-AA08-8CC3BAE1B3BA}"/>
                              </a:ext>
                            </a:extLst>
                          </pic:cNvPr>
                          <pic:cNvPicPr>
                            <a:picLocks noChangeAspect="1"/>
                          </pic:cNvPicPr>
                        </pic:nvPicPr>
                        <pic:blipFill>
                          <a:blip r:embed="rId16"/>
                          <a:stretch>
                            <a:fillRect/>
                          </a:stretch>
                        </pic:blipFill>
                        <pic:spPr>
                          <a:xfrm>
                            <a:off x="0" y="0"/>
                            <a:ext cx="2743200" cy="2057400"/>
                          </a:xfrm>
                          <a:prstGeom prst="rect">
                            <a:avLst/>
                          </a:prstGeom>
                        </pic:spPr>
                      </pic:pic>
                    </a:graphicData>
                  </a:graphic>
                </wp:inline>
              </w:drawing>
            </w:r>
          </w:p>
          <w:p w14:paraId="059E8377" w14:textId="13FB73D2" w:rsidR="00D36A2D" w:rsidRPr="004E3A91" w:rsidRDefault="00D36A2D" w:rsidP="00E54A90">
            <w:pPr>
              <w:jc w:val="center"/>
              <w:rPr>
                <w:b/>
                <w:bCs/>
                <w:lang w:eastAsia="zh-CN"/>
              </w:rPr>
            </w:pPr>
            <w:bookmarkStart w:id="29" w:name="_Ref68096961"/>
            <w:r w:rsidRPr="004E3A91">
              <w:rPr>
                <w:b/>
                <w:bCs/>
              </w:rPr>
              <w:t xml:space="preserve">Figure </w:t>
            </w:r>
            <w:r w:rsidRPr="004E3A91">
              <w:rPr>
                <w:b/>
                <w:bCs/>
              </w:rPr>
              <w:fldChar w:fldCharType="begin"/>
            </w:r>
            <w:r w:rsidRPr="004E3A91">
              <w:rPr>
                <w:b/>
                <w:bCs/>
              </w:rPr>
              <w:instrText xml:space="preserve"> SEQ Figure \* ARABIC </w:instrText>
            </w:r>
            <w:r w:rsidRPr="004E3A91">
              <w:rPr>
                <w:b/>
                <w:bCs/>
              </w:rPr>
              <w:fldChar w:fldCharType="separate"/>
            </w:r>
            <w:r w:rsidR="007D6ED2">
              <w:rPr>
                <w:b/>
                <w:bCs/>
                <w:noProof/>
              </w:rPr>
              <w:t>4</w:t>
            </w:r>
            <w:r w:rsidRPr="004E3A91">
              <w:rPr>
                <w:b/>
                <w:bCs/>
              </w:rPr>
              <w:fldChar w:fldCharType="end"/>
            </w:r>
            <w:bookmarkEnd w:id="29"/>
            <w:r w:rsidRPr="004E3A91">
              <w:rPr>
                <w:b/>
                <w:bCs/>
              </w:rPr>
              <w:t>: Hopping for TDL-A, 1Rx, MCS0</w:t>
            </w:r>
          </w:p>
        </w:tc>
        <w:tc>
          <w:tcPr>
            <w:tcW w:w="4675" w:type="dxa"/>
          </w:tcPr>
          <w:p w14:paraId="2D261A50" w14:textId="77777777" w:rsidR="00D36A2D" w:rsidRDefault="00D36A2D" w:rsidP="00E54A90">
            <w:pPr>
              <w:jc w:val="center"/>
              <w:rPr>
                <w:b/>
                <w:bCs/>
              </w:rPr>
            </w:pPr>
            <w:r w:rsidRPr="00E54F09">
              <w:rPr>
                <w:b/>
                <w:bCs/>
                <w:noProof/>
              </w:rPr>
              <w:drawing>
                <wp:inline distT="0" distB="0" distL="0" distR="0" wp14:anchorId="2B0214B0" wp14:editId="09E07683">
                  <wp:extent cx="2743200" cy="2057400"/>
                  <wp:effectExtent l="0" t="0" r="0" b="0"/>
                  <wp:docPr id="3" name="Picture 5">
                    <a:extLst xmlns:a="http://schemas.openxmlformats.org/drawingml/2006/main">
                      <a:ext uri="{FF2B5EF4-FFF2-40B4-BE49-F238E27FC236}">
                        <a16:creationId xmlns:a16="http://schemas.microsoft.com/office/drawing/2014/main" id="{43325A48-A690-4B1A-8BCC-BFCEED15D7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3325A48-A690-4B1A-8BCC-BFCEED15D760}"/>
                              </a:ext>
                            </a:extLst>
                          </pic:cNvPr>
                          <pic:cNvPicPr>
                            <a:picLocks noChangeAspect="1"/>
                          </pic:cNvPicPr>
                        </pic:nvPicPr>
                        <pic:blipFill>
                          <a:blip r:embed="rId17"/>
                          <a:stretch>
                            <a:fillRect/>
                          </a:stretch>
                        </pic:blipFill>
                        <pic:spPr>
                          <a:xfrm>
                            <a:off x="0" y="0"/>
                            <a:ext cx="2743200" cy="2057400"/>
                          </a:xfrm>
                          <a:prstGeom prst="rect">
                            <a:avLst/>
                          </a:prstGeom>
                        </pic:spPr>
                      </pic:pic>
                    </a:graphicData>
                  </a:graphic>
                </wp:inline>
              </w:drawing>
            </w:r>
          </w:p>
          <w:p w14:paraId="29CC3DBD" w14:textId="599B6EE8" w:rsidR="00D36A2D" w:rsidRPr="004E3A91" w:rsidRDefault="00D36A2D" w:rsidP="00E54A90">
            <w:pPr>
              <w:jc w:val="center"/>
              <w:rPr>
                <w:b/>
                <w:bCs/>
                <w:lang w:eastAsia="zh-CN"/>
              </w:rPr>
            </w:pPr>
            <w:r w:rsidRPr="004E3A91">
              <w:rPr>
                <w:b/>
                <w:bCs/>
              </w:rPr>
              <w:t xml:space="preserve">Figure </w:t>
            </w:r>
            <w:r w:rsidRPr="004E3A91">
              <w:rPr>
                <w:b/>
                <w:bCs/>
              </w:rPr>
              <w:fldChar w:fldCharType="begin"/>
            </w:r>
            <w:r w:rsidRPr="004E3A91">
              <w:rPr>
                <w:b/>
                <w:bCs/>
              </w:rPr>
              <w:instrText xml:space="preserve"> SEQ Figure \* ARABIC </w:instrText>
            </w:r>
            <w:r w:rsidRPr="004E3A91">
              <w:rPr>
                <w:b/>
                <w:bCs/>
              </w:rPr>
              <w:fldChar w:fldCharType="separate"/>
            </w:r>
            <w:r w:rsidR="007D6ED2">
              <w:rPr>
                <w:b/>
                <w:bCs/>
                <w:noProof/>
              </w:rPr>
              <w:t>5</w:t>
            </w:r>
            <w:r w:rsidRPr="004E3A91">
              <w:rPr>
                <w:b/>
                <w:bCs/>
              </w:rPr>
              <w:fldChar w:fldCharType="end"/>
            </w:r>
            <w:r w:rsidRPr="004E3A91">
              <w:rPr>
                <w:b/>
                <w:bCs/>
              </w:rPr>
              <w:t>: Hopping for CDL-A, 1Rx, MCS0</w:t>
            </w:r>
          </w:p>
        </w:tc>
      </w:tr>
      <w:tr w:rsidR="00D36A2D" w14:paraId="0CF0FFCB" w14:textId="77777777" w:rsidTr="00E54A90">
        <w:trPr>
          <w:jc w:val="center"/>
        </w:trPr>
        <w:tc>
          <w:tcPr>
            <w:tcW w:w="4675" w:type="dxa"/>
          </w:tcPr>
          <w:p w14:paraId="3169B38A" w14:textId="77777777" w:rsidR="00D36A2D" w:rsidRDefault="00D36A2D" w:rsidP="00E54A90">
            <w:pPr>
              <w:jc w:val="center"/>
              <w:rPr>
                <w:b/>
                <w:bCs/>
              </w:rPr>
            </w:pPr>
            <w:r w:rsidRPr="00C85094">
              <w:rPr>
                <w:b/>
                <w:bCs/>
                <w:noProof/>
              </w:rPr>
              <w:drawing>
                <wp:inline distT="0" distB="0" distL="0" distR="0" wp14:anchorId="032F3983" wp14:editId="45BE19BA">
                  <wp:extent cx="2743200" cy="2057400"/>
                  <wp:effectExtent l="0" t="0" r="0" b="0"/>
                  <wp:docPr id="7" name="Picture 3">
                    <a:extLst xmlns:a="http://schemas.openxmlformats.org/drawingml/2006/main">
                      <a:ext uri="{FF2B5EF4-FFF2-40B4-BE49-F238E27FC236}">
                        <a16:creationId xmlns:a16="http://schemas.microsoft.com/office/drawing/2014/main" id="{5B7D1E72-4C12-4298-B415-3B891B0D9D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B7D1E72-4C12-4298-B415-3B891B0D9DA3}"/>
                              </a:ext>
                            </a:extLst>
                          </pic:cNvPr>
                          <pic:cNvPicPr>
                            <a:picLocks noChangeAspect="1"/>
                          </pic:cNvPicPr>
                        </pic:nvPicPr>
                        <pic:blipFill>
                          <a:blip r:embed="rId18"/>
                          <a:stretch>
                            <a:fillRect/>
                          </a:stretch>
                        </pic:blipFill>
                        <pic:spPr>
                          <a:xfrm>
                            <a:off x="0" y="0"/>
                            <a:ext cx="2743200" cy="2057400"/>
                          </a:xfrm>
                          <a:prstGeom prst="rect">
                            <a:avLst/>
                          </a:prstGeom>
                        </pic:spPr>
                      </pic:pic>
                    </a:graphicData>
                  </a:graphic>
                </wp:inline>
              </w:drawing>
            </w:r>
          </w:p>
          <w:p w14:paraId="3F1971E6" w14:textId="39120BD7" w:rsidR="00D36A2D" w:rsidRPr="004E3A91" w:rsidRDefault="00D36A2D" w:rsidP="00E54A90">
            <w:pPr>
              <w:jc w:val="center"/>
              <w:rPr>
                <w:b/>
                <w:bCs/>
                <w:lang w:eastAsia="zh-CN"/>
              </w:rPr>
            </w:pPr>
            <w:r w:rsidRPr="004E3A91">
              <w:rPr>
                <w:b/>
                <w:bCs/>
              </w:rPr>
              <w:t xml:space="preserve">Figure </w:t>
            </w:r>
            <w:r w:rsidRPr="004E3A91">
              <w:rPr>
                <w:b/>
                <w:bCs/>
              </w:rPr>
              <w:fldChar w:fldCharType="begin"/>
            </w:r>
            <w:r w:rsidRPr="004E3A91">
              <w:rPr>
                <w:b/>
                <w:bCs/>
              </w:rPr>
              <w:instrText xml:space="preserve"> SEQ Figure \* ARABIC </w:instrText>
            </w:r>
            <w:r w:rsidRPr="004E3A91">
              <w:rPr>
                <w:b/>
                <w:bCs/>
              </w:rPr>
              <w:fldChar w:fldCharType="separate"/>
            </w:r>
            <w:r w:rsidR="007D6ED2">
              <w:rPr>
                <w:b/>
                <w:bCs/>
                <w:noProof/>
              </w:rPr>
              <w:t>6</w:t>
            </w:r>
            <w:r w:rsidRPr="004E3A91">
              <w:rPr>
                <w:b/>
                <w:bCs/>
              </w:rPr>
              <w:fldChar w:fldCharType="end"/>
            </w:r>
            <w:r w:rsidRPr="004E3A91">
              <w:rPr>
                <w:b/>
                <w:bCs/>
              </w:rPr>
              <w:t>: Hopping for TDL-A, 1Rx, MCS9</w:t>
            </w:r>
          </w:p>
        </w:tc>
        <w:tc>
          <w:tcPr>
            <w:tcW w:w="4675" w:type="dxa"/>
          </w:tcPr>
          <w:p w14:paraId="4E336A4F" w14:textId="77777777" w:rsidR="00D36A2D" w:rsidRDefault="00D36A2D" w:rsidP="00E54A90">
            <w:pPr>
              <w:jc w:val="center"/>
              <w:rPr>
                <w:b/>
                <w:bCs/>
              </w:rPr>
            </w:pPr>
            <w:r w:rsidRPr="00C85094">
              <w:rPr>
                <w:b/>
                <w:bCs/>
                <w:noProof/>
              </w:rPr>
              <w:drawing>
                <wp:inline distT="0" distB="0" distL="0" distR="0" wp14:anchorId="28EDC4D3" wp14:editId="44A48B60">
                  <wp:extent cx="2743200" cy="2057400"/>
                  <wp:effectExtent l="0" t="0" r="0" b="0"/>
                  <wp:docPr id="10" name="Picture 4">
                    <a:extLst xmlns:a="http://schemas.openxmlformats.org/drawingml/2006/main">
                      <a:ext uri="{FF2B5EF4-FFF2-40B4-BE49-F238E27FC236}">
                        <a16:creationId xmlns:a16="http://schemas.microsoft.com/office/drawing/2014/main" id="{ACE44992-7492-4EE8-9677-7E006C60AE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CE44992-7492-4EE8-9677-7E006C60AE3E}"/>
                              </a:ext>
                            </a:extLst>
                          </pic:cNvPr>
                          <pic:cNvPicPr>
                            <a:picLocks noChangeAspect="1"/>
                          </pic:cNvPicPr>
                        </pic:nvPicPr>
                        <pic:blipFill>
                          <a:blip r:embed="rId19"/>
                          <a:stretch>
                            <a:fillRect/>
                          </a:stretch>
                        </pic:blipFill>
                        <pic:spPr>
                          <a:xfrm>
                            <a:off x="0" y="0"/>
                            <a:ext cx="2743200" cy="2057400"/>
                          </a:xfrm>
                          <a:prstGeom prst="rect">
                            <a:avLst/>
                          </a:prstGeom>
                        </pic:spPr>
                      </pic:pic>
                    </a:graphicData>
                  </a:graphic>
                </wp:inline>
              </w:drawing>
            </w:r>
          </w:p>
          <w:p w14:paraId="258225CD" w14:textId="14019E3C" w:rsidR="00D36A2D" w:rsidRPr="004E3A91" w:rsidRDefault="00D36A2D" w:rsidP="00E54A90">
            <w:pPr>
              <w:jc w:val="center"/>
              <w:rPr>
                <w:b/>
                <w:bCs/>
                <w:lang w:eastAsia="zh-CN"/>
              </w:rPr>
            </w:pPr>
            <w:r w:rsidRPr="004E3A91">
              <w:rPr>
                <w:b/>
                <w:bCs/>
              </w:rPr>
              <w:t xml:space="preserve">Figure </w:t>
            </w:r>
            <w:r w:rsidRPr="004E3A91">
              <w:rPr>
                <w:b/>
                <w:bCs/>
              </w:rPr>
              <w:fldChar w:fldCharType="begin"/>
            </w:r>
            <w:r w:rsidRPr="004E3A91">
              <w:rPr>
                <w:b/>
                <w:bCs/>
              </w:rPr>
              <w:instrText xml:space="preserve"> SEQ Figure \* ARABIC </w:instrText>
            </w:r>
            <w:r w:rsidRPr="004E3A91">
              <w:rPr>
                <w:b/>
                <w:bCs/>
              </w:rPr>
              <w:fldChar w:fldCharType="separate"/>
            </w:r>
            <w:r w:rsidR="007D6ED2">
              <w:rPr>
                <w:b/>
                <w:bCs/>
                <w:noProof/>
              </w:rPr>
              <w:t>7</w:t>
            </w:r>
            <w:r w:rsidRPr="004E3A91">
              <w:rPr>
                <w:b/>
                <w:bCs/>
              </w:rPr>
              <w:fldChar w:fldCharType="end"/>
            </w:r>
            <w:r w:rsidRPr="004E3A91">
              <w:rPr>
                <w:b/>
                <w:bCs/>
              </w:rPr>
              <w:t>: Hopping for CDL-A, 1Rx, MCS9</w:t>
            </w:r>
          </w:p>
        </w:tc>
      </w:tr>
      <w:tr w:rsidR="00D36A2D" w14:paraId="1C847D78" w14:textId="77777777" w:rsidTr="00E54A90">
        <w:trPr>
          <w:jc w:val="center"/>
        </w:trPr>
        <w:tc>
          <w:tcPr>
            <w:tcW w:w="4675" w:type="dxa"/>
          </w:tcPr>
          <w:p w14:paraId="1491CBD1" w14:textId="77777777" w:rsidR="00D36A2D" w:rsidRDefault="00D36A2D" w:rsidP="00E54A90">
            <w:pPr>
              <w:jc w:val="center"/>
              <w:rPr>
                <w:b/>
                <w:bCs/>
              </w:rPr>
            </w:pPr>
            <w:r w:rsidRPr="00A04F9D">
              <w:rPr>
                <w:b/>
                <w:bCs/>
                <w:noProof/>
              </w:rPr>
              <w:drawing>
                <wp:inline distT="0" distB="0" distL="0" distR="0" wp14:anchorId="7783A89B" wp14:editId="10E82E22">
                  <wp:extent cx="2743200" cy="2057400"/>
                  <wp:effectExtent l="0" t="0" r="0" b="0"/>
                  <wp:docPr id="11" name="Picture 3">
                    <a:extLst xmlns:a="http://schemas.openxmlformats.org/drawingml/2006/main">
                      <a:ext uri="{FF2B5EF4-FFF2-40B4-BE49-F238E27FC236}">
                        <a16:creationId xmlns:a16="http://schemas.microsoft.com/office/drawing/2014/main" id="{E1C2B0B2-53DE-4808-AAA7-8B9DBD7AA8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1C2B0B2-53DE-4808-AAA7-8B9DBD7AA80F}"/>
                              </a:ext>
                            </a:extLst>
                          </pic:cNvPr>
                          <pic:cNvPicPr>
                            <a:picLocks noChangeAspect="1"/>
                          </pic:cNvPicPr>
                        </pic:nvPicPr>
                        <pic:blipFill>
                          <a:blip r:embed="rId20"/>
                          <a:stretch>
                            <a:fillRect/>
                          </a:stretch>
                        </pic:blipFill>
                        <pic:spPr>
                          <a:xfrm>
                            <a:off x="0" y="0"/>
                            <a:ext cx="2743200" cy="2057400"/>
                          </a:xfrm>
                          <a:prstGeom prst="rect">
                            <a:avLst/>
                          </a:prstGeom>
                        </pic:spPr>
                      </pic:pic>
                    </a:graphicData>
                  </a:graphic>
                </wp:inline>
              </w:drawing>
            </w:r>
          </w:p>
          <w:p w14:paraId="3844C5D3" w14:textId="0D3856CE" w:rsidR="00D36A2D" w:rsidRPr="004E3A91" w:rsidRDefault="00D36A2D" w:rsidP="00E54A90">
            <w:pPr>
              <w:jc w:val="center"/>
              <w:rPr>
                <w:b/>
                <w:bCs/>
                <w:lang w:eastAsia="zh-CN"/>
              </w:rPr>
            </w:pPr>
            <w:r w:rsidRPr="004E3A91">
              <w:rPr>
                <w:b/>
                <w:bCs/>
              </w:rPr>
              <w:t xml:space="preserve">Figure </w:t>
            </w:r>
            <w:r w:rsidRPr="004E3A91">
              <w:rPr>
                <w:b/>
                <w:bCs/>
              </w:rPr>
              <w:fldChar w:fldCharType="begin"/>
            </w:r>
            <w:r w:rsidRPr="004E3A91">
              <w:rPr>
                <w:b/>
                <w:bCs/>
              </w:rPr>
              <w:instrText xml:space="preserve"> SEQ Figure \* ARABIC </w:instrText>
            </w:r>
            <w:r w:rsidRPr="004E3A91">
              <w:rPr>
                <w:b/>
                <w:bCs/>
              </w:rPr>
              <w:fldChar w:fldCharType="separate"/>
            </w:r>
            <w:r w:rsidR="007D6ED2">
              <w:rPr>
                <w:b/>
                <w:bCs/>
                <w:noProof/>
              </w:rPr>
              <w:t>8</w:t>
            </w:r>
            <w:r w:rsidRPr="004E3A91">
              <w:rPr>
                <w:b/>
                <w:bCs/>
              </w:rPr>
              <w:fldChar w:fldCharType="end"/>
            </w:r>
            <w:r w:rsidRPr="004E3A91">
              <w:rPr>
                <w:b/>
                <w:bCs/>
              </w:rPr>
              <w:t>: Hopping for TDL-A, 2Rx, MCS0</w:t>
            </w:r>
          </w:p>
        </w:tc>
        <w:tc>
          <w:tcPr>
            <w:tcW w:w="4675" w:type="dxa"/>
          </w:tcPr>
          <w:p w14:paraId="416612A2" w14:textId="77777777" w:rsidR="00D36A2D" w:rsidRDefault="00D36A2D" w:rsidP="00E54A90">
            <w:pPr>
              <w:jc w:val="center"/>
              <w:rPr>
                <w:b/>
                <w:bCs/>
              </w:rPr>
            </w:pPr>
            <w:r w:rsidRPr="00A04F9D">
              <w:rPr>
                <w:b/>
                <w:bCs/>
                <w:noProof/>
              </w:rPr>
              <w:drawing>
                <wp:inline distT="0" distB="0" distL="0" distR="0" wp14:anchorId="363E9084" wp14:editId="193ADA58">
                  <wp:extent cx="2743200" cy="2057400"/>
                  <wp:effectExtent l="0" t="0" r="0" b="0"/>
                  <wp:docPr id="15" name="Picture 4">
                    <a:extLst xmlns:a="http://schemas.openxmlformats.org/drawingml/2006/main">
                      <a:ext uri="{FF2B5EF4-FFF2-40B4-BE49-F238E27FC236}">
                        <a16:creationId xmlns:a16="http://schemas.microsoft.com/office/drawing/2014/main" id="{172A40DC-4757-40E0-AD21-C9A88396B7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72A40DC-4757-40E0-AD21-C9A88396B7B6}"/>
                              </a:ext>
                            </a:extLst>
                          </pic:cNvPr>
                          <pic:cNvPicPr>
                            <a:picLocks noChangeAspect="1"/>
                          </pic:cNvPicPr>
                        </pic:nvPicPr>
                        <pic:blipFill>
                          <a:blip r:embed="rId21"/>
                          <a:stretch>
                            <a:fillRect/>
                          </a:stretch>
                        </pic:blipFill>
                        <pic:spPr>
                          <a:xfrm>
                            <a:off x="0" y="0"/>
                            <a:ext cx="2743200" cy="2057400"/>
                          </a:xfrm>
                          <a:prstGeom prst="rect">
                            <a:avLst/>
                          </a:prstGeom>
                        </pic:spPr>
                      </pic:pic>
                    </a:graphicData>
                  </a:graphic>
                </wp:inline>
              </w:drawing>
            </w:r>
          </w:p>
          <w:p w14:paraId="03E5A8AC" w14:textId="3E5B8988" w:rsidR="00D36A2D" w:rsidRPr="004E3A91" w:rsidRDefault="00D36A2D" w:rsidP="00E54A90">
            <w:pPr>
              <w:jc w:val="center"/>
              <w:rPr>
                <w:b/>
                <w:bCs/>
                <w:lang w:eastAsia="zh-CN"/>
              </w:rPr>
            </w:pPr>
            <w:r w:rsidRPr="004E3A91">
              <w:rPr>
                <w:b/>
                <w:bCs/>
              </w:rPr>
              <w:t xml:space="preserve">Figure </w:t>
            </w:r>
            <w:r w:rsidRPr="004E3A91">
              <w:rPr>
                <w:b/>
                <w:bCs/>
              </w:rPr>
              <w:fldChar w:fldCharType="begin"/>
            </w:r>
            <w:r w:rsidRPr="004E3A91">
              <w:rPr>
                <w:b/>
                <w:bCs/>
              </w:rPr>
              <w:instrText xml:space="preserve"> SEQ Figure \* ARABIC </w:instrText>
            </w:r>
            <w:r w:rsidRPr="004E3A91">
              <w:rPr>
                <w:b/>
                <w:bCs/>
              </w:rPr>
              <w:fldChar w:fldCharType="separate"/>
            </w:r>
            <w:r w:rsidR="007D6ED2">
              <w:rPr>
                <w:b/>
                <w:bCs/>
                <w:noProof/>
              </w:rPr>
              <w:t>9</w:t>
            </w:r>
            <w:r w:rsidRPr="004E3A91">
              <w:rPr>
                <w:b/>
                <w:bCs/>
              </w:rPr>
              <w:fldChar w:fldCharType="end"/>
            </w:r>
            <w:r w:rsidRPr="004E3A91">
              <w:rPr>
                <w:b/>
                <w:bCs/>
              </w:rPr>
              <w:t>: Hopping for CDL-A, 2Rx, MCS0</w:t>
            </w:r>
          </w:p>
        </w:tc>
      </w:tr>
      <w:tr w:rsidR="00D36A2D" w14:paraId="66B53F5C" w14:textId="77777777" w:rsidTr="00E54A90">
        <w:trPr>
          <w:jc w:val="center"/>
        </w:trPr>
        <w:tc>
          <w:tcPr>
            <w:tcW w:w="4675" w:type="dxa"/>
          </w:tcPr>
          <w:p w14:paraId="21CE13CD" w14:textId="77777777" w:rsidR="00D36A2D" w:rsidRDefault="00D36A2D" w:rsidP="00E54A90">
            <w:pPr>
              <w:jc w:val="center"/>
              <w:rPr>
                <w:b/>
                <w:bCs/>
              </w:rPr>
            </w:pPr>
            <w:r w:rsidRPr="002C4F43">
              <w:rPr>
                <w:b/>
                <w:bCs/>
                <w:noProof/>
              </w:rPr>
              <w:drawing>
                <wp:inline distT="0" distB="0" distL="0" distR="0" wp14:anchorId="01D712E7" wp14:editId="32FCCC7C">
                  <wp:extent cx="2743200" cy="2057400"/>
                  <wp:effectExtent l="0" t="0" r="0" b="0"/>
                  <wp:docPr id="13" name="Picture 3">
                    <a:extLst xmlns:a="http://schemas.openxmlformats.org/drawingml/2006/main">
                      <a:ext uri="{FF2B5EF4-FFF2-40B4-BE49-F238E27FC236}">
                        <a16:creationId xmlns:a16="http://schemas.microsoft.com/office/drawing/2014/main" id="{4D0A75AC-DC0B-4033-B971-3EF2EBC031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D0A75AC-DC0B-4033-B971-3EF2EBC03197}"/>
                              </a:ext>
                            </a:extLst>
                          </pic:cNvPr>
                          <pic:cNvPicPr>
                            <a:picLocks noChangeAspect="1"/>
                          </pic:cNvPicPr>
                        </pic:nvPicPr>
                        <pic:blipFill>
                          <a:blip r:embed="rId22"/>
                          <a:stretch>
                            <a:fillRect/>
                          </a:stretch>
                        </pic:blipFill>
                        <pic:spPr>
                          <a:xfrm>
                            <a:off x="0" y="0"/>
                            <a:ext cx="2743200" cy="2057400"/>
                          </a:xfrm>
                          <a:prstGeom prst="rect">
                            <a:avLst/>
                          </a:prstGeom>
                        </pic:spPr>
                      </pic:pic>
                    </a:graphicData>
                  </a:graphic>
                </wp:inline>
              </w:drawing>
            </w:r>
          </w:p>
          <w:p w14:paraId="79DA6394" w14:textId="0206BD52" w:rsidR="00D36A2D" w:rsidRPr="004E3A91" w:rsidRDefault="00D36A2D" w:rsidP="00E54A90">
            <w:pPr>
              <w:jc w:val="center"/>
              <w:rPr>
                <w:b/>
                <w:bCs/>
                <w:lang w:eastAsia="zh-CN"/>
              </w:rPr>
            </w:pPr>
            <w:r w:rsidRPr="004E3A91">
              <w:rPr>
                <w:b/>
                <w:bCs/>
              </w:rPr>
              <w:t xml:space="preserve">Figure </w:t>
            </w:r>
            <w:r w:rsidRPr="004E3A91">
              <w:rPr>
                <w:b/>
                <w:bCs/>
              </w:rPr>
              <w:fldChar w:fldCharType="begin"/>
            </w:r>
            <w:r w:rsidRPr="004E3A91">
              <w:rPr>
                <w:b/>
                <w:bCs/>
              </w:rPr>
              <w:instrText xml:space="preserve"> SEQ Figure \* ARABIC </w:instrText>
            </w:r>
            <w:r w:rsidRPr="004E3A91">
              <w:rPr>
                <w:b/>
                <w:bCs/>
              </w:rPr>
              <w:fldChar w:fldCharType="separate"/>
            </w:r>
            <w:r w:rsidR="007D6ED2">
              <w:rPr>
                <w:b/>
                <w:bCs/>
                <w:noProof/>
              </w:rPr>
              <w:t>10</w:t>
            </w:r>
            <w:r w:rsidRPr="004E3A91">
              <w:rPr>
                <w:b/>
                <w:bCs/>
              </w:rPr>
              <w:fldChar w:fldCharType="end"/>
            </w:r>
            <w:r w:rsidRPr="004E3A91">
              <w:rPr>
                <w:b/>
                <w:bCs/>
              </w:rPr>
              <w:t>: Hopping for TDL-A, 2Rx, MCS9</w:t>
            </w:r>
          </w:p>
        </w:tc>
        <w:tc>
          <w:tcPr>
            <w:tcW w:w="4675" w:type="dxa"/>
          </w:tcPr>
          <w:p w14:paraId="4A2B293D" w14:textId="77777777" w:rsidR="00D36A2D" w:rsidRDefault="00D36A2D" w:rsidP="00E54A90">
            <w:pPr>
              <w:jc w:val="center"/>
              <w:rPr>
                <w:b/>
                <w:bCs/>
              </w:rPr>
            </w:pPr>
            <w:r w:rsidRPr="002C4F43">
              <w:rPr>
                <w:b/>
                <w:bCs/>
                <w:noProof/>
              </w:rPr>
              <w:drawing>
                <wp:inline distT="0" distB="0" distL="0" distR="0" wp14:anchorId="273D7D1A" wp14:editId="7CF526EF">
                  <wp:extent cx="2743200" cy="2057400"/>
                  <wp:effectExtent l="0" t="0" r="0" b="0"/>
                  <wp:docPr id="14" name="Picture 4">
                    <a:extLst xmlns:a="http://schemas.openxmlformats.org/drawingml/2006/main">
                      <a:ext uri="{FF2B5EF4-FFF2-40B4-BE49-F238E27FC236}">
                        <a16:creationId xmlns:a16="http://schemas.microsoft.com/office/drawing/2014/main" id="{F7D59EBB-3E3A-4D37-9B37-299EFDBBF0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7D59EBB-3E3A-4D37-9B37-299EFDBBF0AD}"/>
                              </a:ext>
                            </a:extLst>
                          </pic:cNvPr>
                          <pic:cNvPicPr>
                            <a:picLocks noChangeAspect="1"/>
                          </pic:cNvPicPr>
                        </pic:nvPicPr>
                        <pic:blipFill>
                          <a:blip r:embed="rId23"/>
                          <a:stretch>
                            <a:fillRect/>
                          </a:stretch>
                        </pic:blipFill>
                        <pic:spPr>
                          <a:xfrm>
                            <a:off x="0" y="0"/>
                            <a:ext cx="2743200" cy="2057400"/>
                          </a:xfrm>
                          <a:prstGeom prst="rect">
                            <a:avLst/>
                          </a:prstGeom>
                        </pic:spPr>
                      </pic:pic>
                    </a:graphicData>
                  </a:graphic>
                </wp:inline>
              </w:drawing>
            </w:r>
          </w:p>
          <w:p w14:paraId="74D9E864" w14:textId="1A169386" w:rsidR="00D36A2D" w:rsidRPr="004E3A91" w:rsidRDefault="00D36A2D" w:rsidP="00E54A90">
            <w:pPr>
              <w:jc w:val="center"/>
              <w:rPr>
                <w:b/>
                <w:bCs/>
                <w:lang w:eastAsia="zh-CN"/>
              </w:rPr>
            </w:pPr>
            <w:bookmarkStart w:id="30" w:name="_Ref68096965"/>
            <w:r w:rsidRPr="004E3A91">
              <w:rPr>
                <w:b/>
                <w:bCs/>
              </w:rPr>
              <w:t xml:space="preserve">Figure </w:t>
            </w:r>
            <w:r w:rsidRPr="004E3A91">
              <w:rPr>
                <w:b/>
                <w:bCs/>
              </w:rPr>
              <w:fldChar w:fldCharType="begin"/>
            </w:r>
            <w:r w:rsidRPr="004E3A91">
              <w:rPr>
                <w:b/>
                <w:bCs/>
              </w:rPr>
              <w:instrText xml:space="preserve"> SEQ Figure \* ARABIC </w:instrText>
            </w:r>
            <w:r w:rsidRPr="004E3A91">
              <w:rPr>
                <w:b/>
                <w:bCs/>
              </w:rPr>
              <w:fldChar w:fldCharType="separate"/>
            </w:r>
            <w:r w:rsidR="007D6ED2">
              <w:rPr>
                <w:b/>
                <w:bCs/>
                <w:noProof/>
              </w:rPr>
              <w:t>11</w:t>
            </w:r>
            <w:r w:rsidRPr="004E3A91">
              <w:rPr>
                <w:b/>
                <w:bCs/>
              </w:rPr>
              <w:fldChar w:fldCharType="end"/>
            </w:r>
            <w:bookmarkEnd w:id="30"/>
            <w:r w:rsidRPr="004E3A91">
              <w:rPr>
                <w:b/>
                <w:bCs/>
              </w:rPr>
              <w:t>: Hopping for CDL-A, 2Rx, MCS9</w:t>
            </w:r>
          </w:p>
        </w:tc>
      </w:tr>
    </w:tbl>
    <w:p w14:paraId="524C9027" w14:textId="77777777" w:rsidR="00D36A2D" w:rsidRPr="00C12930" w:rsidRDefault="00D36A2D" w:rsidP="00D36A2D">
      <w:pPr>
        <w:jc w:val="both"/>
        <w:rPr>
          <w:b/>
          <w:bCs/>
          <w:lang w:eastAsia="zh-CN"/>
        </w:rPr>
      </w:pPr>
      <w:r>
        <w:rPr>
          <w:b/>
          <w:bCs/>
          <w:lang w:eastAsia="zh-CN"/>
        </w:rPr>
        <w:t>System</w:t>
      </w:r>
      <w:r w:rsidRPr="00C12930">
        <w:rPr>
          <w:b/>
          <w:bCs/>
          <w:lang w:eastAsia="zh-CN"/>
        </w:rPr>
        <w:t>-level Simulations</w:t>
      </w:r>
    </w:p>
    <w:p w14:paraId="5E42F8F0" w14:textId="77777777" w:rsidR="00D36A2D" w:rsidRDefault="00D36A2D" w:rsidP="00D36A2D">
      <w:pPr>
        <w:jc w:val="both"/>
        <w:rPr>
          <w:lang w:eastAsia="zh-CN"/>
        </w:rPr>
      </w:pPr>
      <w:r>
        <w:rPr>
          <w:lang w:eastAsia="zh-CN"/>
        </w:rPr>
        <w:t>The following assumptions were used for the SLS:</w:t>
      </w:r>
    </w:p>
    <w:tbl>
      <w:tblPr>
        <w:tblStyle w:val="PlainTable1"/>
        <w:tblW w:w="8725" w:type="dxa"/>
        <w:jc w:val="center"/>
        <w:tblLook w:val="0620" w:firstRow="1" w:lastRow="0" w:firstColumn="0" w:lastColumn="0" w:noHBand="1" w:noVBand="1"/>
      </w:tblPr>
      <w:tblGrid>
        <w:gridCol w:w="3325"/>
        <w:gridCol w:w="5400"/>
      </w:tblGrid>
      <w:tr w:rsidR="00D36A2D" w:rsidRPr="00C45EFF" w14:paraId="37A1ED1B" w14:textId="77777777" w:rsidTr="00E54A90">
        <w:trPr>
          <w:cnfStyle w:val="100000000000" w:firstRow="1" w:lastRow="0" w:firstColumn="0" w:lastColumn="0" w:oddVBand="0" w:evenVBand="0" w:oddHBand="0" w:evenHBand="0" w:firstRowFirstColumn="0" w:firstRowLastColumn="0" w:lastRowFirstColumn="0" w:lastRowLastColumn="0"/>
          <w:trHeight w:val="20"/>
          <w:jc w:val="center"/>
        </w:trPr>
        <w:tc>
          <w:tcPr>
            <w:tcW w:w="3325" w:type="dxa"/>
            <w:shd w:val="clear" w:color="auto" w:fill="F2F2F2" w:themeFill="background1" w:themeFillShade="F2"/>
            <w:hideMark/>
          </w:tcPr>
          <w:p w14:paraId="4A55080C" w14:textId="77777777" w:rsidR="00D36A2D" w:rsidRPr="00C45EFF" w:rsidRDefault="00D36A2D" w:rsidP="00E54A90">
            <w:pPr>
              <w:spacing w:after="0"/>
              <w:jc w:val="both"/>
              <w:rPr>
                <w:lang w:eastAsia="zh-CN"/>
              </w:rPr>
            </w:pPr>
            <w:r w:rsidRPr="00C45EFF">
              <w:rPr>
                <w:lang w:eastAsia="zh-CN"/>
              </w:rPr>
              <w:t>Parameters</w:t>
            </w:r>
          </w:p>
        </w:tc>
        <w:tc>
          <w:tcPr>
            <w:tcW w:w="5400" w:type="dxa"/>
            <w:hideMark/>
          </w:tcPr>
          <w:p w14:paraId="3B228DAD" w14:textId="77777777" w:rsidR="00D36A2D" w:rsidRPr="00C45EFF" w:rsidRDefault="00D36A2D" w:rsidP="00E54A90">
            <w:pPr>
              <w:spacing w:after="0"/>
              <w:jc w:val="both"/>
              <w:rPr>
                <w:lang w:eastAsia="zh-CN"/>
              </w:rPr>
            </w:pPr>
            <w:r w:rsidRPr="00C45EFF">
              <w:rPr>
                <w:lang w:eastAsia="zh-CN"/>
              </w:rPr>
              <w:t>Value</w:t>
            </w:r>
          </w:p>
        </w:tc>
      </w:tr>
      <w:tr w:rsidR="00D36A2D" w:rsidRPr="00C45EFF" w14:paraId="483B07C0" w14:textId="77777777" w:rsidTr="00E54A90">
        <w:trPr>
          <w:trHeight w:val="20"/>
          <w:jc w:val="center"/>
        </w:trPr>
        <w:tc>
          <w:tcPr>
            <w:tcW w:w="3325" w:type="dxa"/>
            <w:shd w:val="clear" w:color="auto" w:fill="F2F2F2" w:themeFill="background1" w:themeFillShade="F2"/>
            <w:hideMark/>
          </w:tcPr>
          <w:p w14:paraId="5A11F4AE" w14:textId="77777777" w:rsidR="00D36A2D" w:rsidRPr="00C45EFF" w:rsidRDefault="00D36A2D" w:rsidP="00E54A90">
            <w:pPr>
              <w:spacing w:after="0"/>
              <w:jc w:val="both"/>
              <w:rPr>
                <w:lang w:eastAsia="zh-CN"/>
              </w:rPr>
            </w:pPr>
            <w:r w:rsidRPr="00C45EFF">
              <w:rPr>
                <w:lang w:eastAsia="zh-CN"/>
              </w:rPr>
              <w:t>Deployment</w:t>
            </w:r>
          </w:p>
        </w:tc>
        <w:tc>
          <w:tcPr>
            <w:tcW w:w="5400" w:type="dxa"/>
            <w:hideMark/>
          </w:tcPr>
          <w:p w14:paraId="7DE4A92C" w14:textId="77777777" w:rsidR="00D36A2D" w:rsidRPr="00C45EFF" w:rsidRDefault="00D36A2D" w:rsidP="00E54A90">
            <w:pPr>
              <w:spacing w:after="0"/>
              <w:jc w:val="both"/>
              <w:rPr>
                <w:lang w:eastAsia="zh-CN"/>
              </w:rPr>
            </w:pPr>
            <w:r w:rsidRPr="00C45EFF">
              <w:rPr>
                <w:lang w:eastAsia="zh-CN"/>
              </w:rPr>
              <w:t>Indoor hotspot (8, 24 UEs/cell), UMi (10, 20 UEs/cell)</w:t>
            </w:r>
          </w:p>
        </w:tc>
      </w:tr>
      <w:tr w:rsidR="00D36A2D" w:rsidRPr="00C45EFF" w14:paraId="14B9DA21" w14:textId="77777777" w:rsidTr="00E54A90">
        <w:trPr>
          <w:trHeight w:val="20"/>
          <w:jc w:val="center"/>
        </w:trPr>
        <w:tc>
          <w:tcPr>
            <w:tcW w:w="3325" w:type="dxa"/>
            <w:shd w:val="clear" w:color="auto" w:fill="F2F2F2" w:themeFill="background1" w:themeFillShade="F2"/>
            <w:hideMark/>
          </w:tcPr>
          <w:p w14:paraId="1BA539E0" w14:textId="77777777" w:rsidR="00D36A2D" w:rsidRPr="00C45EFF" w:rsidRDefault="00D36A2D" w:rsidP="00E54A90">
            <w:pPr>
              <w:spacing w:after="0"/>
              <w:jc w:val="both"/>
              <w:rPr>
                <w:lang w:eastAsia="zh-CN"/>
              </w:rPr>
            </w:pPr>
            <w:r w:rsidRPr="00C45EFF">
              <w:rPr>
                <w:lang w:eastAsia="zh-CN"/>
              </w:rPr>
              <w:t>Beam Management</w:t>
            </w:r>
          </w:p>
        </w:tc>
        <w:tc>
          <w:tcPr>
            <w:tcW w:w="5400" w:type="dxa"/>
            <w:hideMark/>
          </w:tcPr>
          <w:p w14:paraId="2CAA1A25" w14:textId="77777777" w:rsidR="00D36A2D" w:rsidRPr="00C45EFF" w:rsidRDefault="00D36A2D" w:rsidP="00E54A90">
            <w:pPr>
              <w:spacing w:after="0"/>
              <w:jc w:val="both"/>
              <w:rPr>
                <w:lang w:eastAsia="zh-CN"/>
              </w:rPr>
            </w:pPr>
            <w:r w:rsidRPr="00C45EFF">
              <w:rPr>
                <w:lang w:eastAsia="zh-CN"/>
              </w:rPr>
              <w:t>Disabled</w:t>
            </w:r>
          </w:p>
        </w:tc>
      </w:tr>
      <w:tr w:rsidR="00D36A2D" w:rsidRPr="00C45EFF" w14:paraId="3BAA97B6" w14:textId="77777777" w:rsidTr="00E54A90">
        <w:trPr>
          <w:trHeight w:val="20"/>
          <w:jc w:val="center"/>
        </w:trPr>
        <w:tc>
          <w:tcPr>
            <w:tcW w:w="3325" w:type="dxa"/>
            <w:shd w:val="clear" w:color="auto" w:fill="F2F2F2" w:themeFill="background1" w:themeFillShade="F2"/>
            <w:hideMark/>
          </w:tcPr>
          <w:p w14:paraId="38F1F1EA" w14:textId="77777777" w:rsidR="00D36A2D" w:rsidRPr="00C45EFF" w:rsidRDefault="00D36A2D" w:rsidP="00E54A90">
            <w:pPr>
              <w:spacing w:after="0"/>
              <w:jc w:val="both"/>
              <w:rPr>
                <w:lang w:eastAsia="zh-CN"/>
              </w:rPr>
            </w:pPr>
            <w:r w:rsidRPr="00C45EFF">
              <w:rPr>
                <w:lang w:eastAsia="zh-CN"/>
              </w:rPr>
              <w:t>Antenna array</w:t>
            </w:r>
          </w:p>
        </w:tc>
        <w:tc>
          <w:tcPr>
            <w:tcW w:w="5400" w:type="dxa"/>
            <w:hideMark/>
          </w:tcPr>
          <w:p w14:paraId="34DA7440" w14:textId="77777777" w:rsidR="00D36A2D" w:rsidRPr="00C45EFF" w:rsidRDefault="00D36A2D" w:rsidP="00E54A90">
            <w:pPr>
              <w:spacing w:after="0"/>
              <w:jc w:val="both"/>
              <w:rPr>
                <w:lang w:eastAsia="zh-CN"/>
              </w:rPr>
            </w:pPr>
            <w:r w:rsidRPr="00C45EFF">
              <w:rPr>
                <w:lang w:eastAsia="zh-CN"/>
              </w:rPr>
              <w:t>Indoor hotspot (128), UMi (256)</w:t>
            </w:r>
          </w:p>
        </w:tc>
      </w:tr>
      <w:tr w:rsidR="00D36A2D" w:rsidRPr="00C45EFF" w14:paraId="2E601426" w14:textId="77777777" w:rsidTr="00E54A90">
        <w:trPr>
          <w:trHeight w:val="20"/>
          <w:jc w:val="center"/>
        </w:trPr>
        <w:tc>
          <w:tcPr>
            <w:tcW w:w="3325" w:type="dxa"/>
            <w:shd w:val="clear" w:color="auto" w:fill="F2F2F2" w:themeFill="background1" w:themeFillShade="F2"/>
            <w:hideMark/>
          </w:tcPr>
          <w:p w14:paraId="1A8B0081" w14:textId="77777777" w:rsidR="00D36A2D" w:rsidRPr="00C45EFF" w:rsidRDefault="00D36A2D" w:rsidP="00E54A90">
            <w:pPr>
              <w:spacing w:after="0"/>
              <w:jc w:val="both"/>
              <w:rPr>
                <w:lang w:eastAsia="zh-CN"/>
              </w:rPr>
            </w:pPr>
            <w:r w:rsidRPr="00C45EFF">
              <w:rPr>
                <w:lang w:eastAsia="zh-CN"/>
              </w:rPr>
              <w:t>Allocation BW</w:t>
            </w:r>
          </w:p>
        </w:tc>
        <w:tc>
          <w:tcPr>
            <w:tcW w:w="5400" w:type="dxa"/>
            <w:hideMark/>
          </w:tcPr>
          <w:p w14:paraId="619F111B" w14:textId="77777777" w:rsidR="00D36A2D" w:rsidRPr="00C45EFF" w:rsidRDefault="00D36A2D" w:rsidP="00E54A90">
            <w:pPr>
              <w:spacing w:after="0"/>
              <w:jc w:val="both"/>
              <w:rPr>
                <w:lang w:eastAsia="zh-CN"/>
              </w:rPr>
            </w:pPr>
            <w:r w:rsidRPr="00C45EFF">
              <w:rPr>
                <w:lang w:eastAsia="zh-CN"/>
              </w:rPr>
              <w:t>20 MHz</w:t>
            </w:r>
          </w:p>
        </w:tc>
      </w:tr>
      <w:tr w:rsidR="00D36A2D" w:rsidRPr="00C45EFF" w14:paraId="60952599" w14:textId="77777777" w:rsidTr="00E54A90">
        <w:trPr>
          <w:trHeight w:val="20"/>
          <w:jc w:val="center"/>
        </w:trPr>
        <w:tc>
          <w:tcPr>
            <w:tcW w:w="3325" w:type="dxa"/>
            <w:shd w:val="clear" w:color="auto" w:fill="F2F2F2" w:themeFill="background1" w:themeFillShade="F2"/>
            <w:hideMark/>
          </w:tcPr>
          <w:p w14:paraId="36F1B964" w14:textId="77777777" w:rsidR="00D36A2D" w:rsidRPr="00C45EFF" w:rsidRDefault="00D36A2D" w:rsidP="00E54A90">
            <w:pPr>
              <w:spacing w:after="0"/>
              <w:jc w:val="both"/>
              <w:rPr>
                <w:lang w:eastAsia="zh-CN"/>
              </w:rPr>
            </w:pPr>
            <w:r w:rsidRPr="00C45EFF">
              <w:rPr>
                <w:lang w:eastAsia="zh-CN"/>
              </w:rPr>
              <w:t>Hopping</w:t>
            </w:r>
          </w:p>
        </w:tc>
        <w:tc>
          <w:tcPr>
            <w:tcW w:w="5400" w:type="dxa"/>
            <w:hideMark/>
          </w:tcPr>
          <w:p w14:paraId="72620505" w14:textId="77777777" w:rsidR="00D36A2D" w:rsidRPr="00C45EFF" w:rsidRDefault="00D36A2D" w:rsidP="00E54A90">
            <w:pPr>
              <w:spacing w:after="0"/>
              <w:jc w:val="both"/>
              <w:rPr>
                <w:lang w:eastAsia="zh-CN"/>
              </w:rPr>
            </w:pPr>
            <w:r w:rsidRPr="00C45EFF">
              <w:rPr>
                <w:lang w:eastAsia="zh-CN"/>
              </w:rPr>
              <w:t>Hop over 4 sub-bands</w:t>
            </w:r>
          </w:p>
          <w:p w14:paraId="35678CE6" w14:textId="77777777" w:rsidR="00D36A2D" w:rsidRPr="00C45EFF" w:rsidRDefault="00D36A2D" w:rsidP="00E54A90">
            <w:pPr>
              <w:spacing w:after="0"/>
              <w:jc w:val="both"/>
              <w:rPr>
                <w:lang w:eastAsia="zh-CN"/>
              </w:rPr>
            </w:pPr>
            <w:r w:rsidRPr="00C45EFF">
              <w:rPr>
                <w:lang w:eastAsia="zh-CN"/>
              </w:rPr>
              <w:t>(25/100 MHz apart for 100/400 MHz hopping)</w:t>
            </w:r>
          </w:p>
        </w:tc>
      </w:tr>
      <w:tr w:rsidR="00D36A2D" w:rsidRPr="00C45EFF" w14:paraId="13CC717D" w14:textId="77777777" w:rsidTr="00E54A90">
        <w:trPr>
          <w:trHeight w:val="20"/>
          <w:jc w:val="center"/>
        </w:trPr>
        <w:tc>
          <w:tcPr>
            <w:tcW w:w="3325" w:type="dxa"/>
            <w:shd w:val="clear" w:color="auto" w:fill="F2F2F2" w:themeFill="background1" w:themeFillShade="F2"/>
            <w:hideMark/>
          </w:tcPr>
          <w:p w14:paraId="54D05AD0" w14:textId="77777777" w:rsidR="00D36A2D" w:rsidRPr="00C45EFF" w:rsidRDefault="00D36A2D" w:rsidP="00E54A90">
            <w:pPr>
              <w:spacing w:after="0"/>
              <w:jc w:val="both"/>
              <w:rPr>
                <w:lang w:eastAsia="zh-CN"/>
              </w:rPr>
            </w:pPr>
            <w:r w:rsidRPr="00C45EFF">
              <w:rPr>
                <w:lang w:eastAsia="zh-CN"/>
              </w:rPr>
              <w:t>Antenna array</w:t>
            </w:r>
          </w:p>
        </w:tc>
        <w:tc>
          <w:tcPr>
            <w:tcW w:w="5400" w:type="dxa"/>
            <w:hideMark/>
          </w:tcPr>
          <w:p w14:paraId="5838BD8B" w14:textId="77777777" w:rsidR="00D36A2D" w:rsidRPr="00C45EFF" w:rsidRDefault="00D36A2D" w:rsidP="00E54A90">
            <w:pPr>
              <w:spacing w:after="0"/>
              <w:jc w:val="both"/>
              <w:rPr>
                <w:lang w:eastAsia="zh-CN"/>
              </w:rPr>
            </w:pPr>
            <w:r w:rsidRPr="00C45EFF">
              <w:rPr>
                <w:lang w:eastAsia="zh-CN"/>
              </w:rPr>
              <w:t>Indoor hotspot (32/128), UMi (64/256)</w:t>
            </w:r>
          </w:p>
        </w:tc>
      </w:tr>
      <w:tr w:rsidR="00D36A2D" w:rsidRPr="00C45EFF" w14:paraId="6051770B" w14:textId="77777777" w:rsidTr="00E54A90">
        <w:trPr>
          <w:trHeight w:val="20"/>
          <w:jc w:val="center"/>
        </w:trPr>
        <w:tc>
          <w:tcPr>
            <w:tcW w:w="3325" w:type="dxa"/>
            <w:shd w:val="clear" w:color="auto" w:fill="F2F2F2" w:themeFill="background1" w:themeFillShade="F2"/>
            <w:hideMark/>
          </w:tcPr>
          <w:p w14:paraId="252A82C8" w14:textId="77777777" w:rsidR="00D36A2D" w:rsidRPr="00C45EFF" w:rsidRDefault="00D36A2D" w:rsidP="00E54A90">
            <w:pPr>
              <w:spacing w:after="0"/>
              <w:jc w:val="both"/>
              <w:rPr>
                <w:lang w:eastAsia="zh-CN"/>
              </w:rPr>
            </w:pPr>
            <w:r w:rsidRPr="00C45EFF">
              <w:rPr>
                <w:lang w:eastAsia="zh-CN"/>
              </w:rPr>
              <w:t>EIRP = Tx Power + Antenna gain + Array gain</w:t>
            </w:r>
          </w:p>
        </w:tc>
        <w:tc>
          <w:tcPr>
            <w:tcW w:w="5400" w:type="dxa"/>
            <w:hideMark/>
          </w:tcPr>
          <w:p w14:paraId="6AE7F93D" w14:textId="77777777" w:rsidR="00D36A2D" w:rsidRPr="00C45EFF" w:rsidRDefault="00D36A2D" w:rsidP="00E54A90">
            <w:pPr>
              <w:spacing w:after="0"/>
              <w:jc w:val="both"/>
              <w:rPr>
                <w:lang w:eastAsia="zh-CN"/>
              </w:rPr>
            </w:pPr>
            <w:r w:rsidRPr="00C45EFF">
              <w:rPr>
                <w:lang w:eastAsia="zh-CN"/>
              </w:rPr>
              <w:t>60 dBm = 28 dBm (TxP) + 8 dBi (ant gain) + 24 dB (array gain = 10*log10(256))</w:t>
            </w:r>
          </w:p>
        </w:tc>
      </w:tr>
      <w:tr w:rsidR="00D36A2D" w:rsidRPr="00C45EFF" w14:paraId="42FBCF71" w14:textId="77777777" w:rsidTr="00E54A90">
        <w:trPr>
          <w:trHeight w:val="20"/>
          <w:jc w:val="center"/>
        </w:trPr>
        <w:tc>
          <w:tcPr>
            <w:tcW w:w="3325" w:type="dxa"/>
            <w:shd w:val="clear" w:color="auto" w:fill="F2F2F2" w:themeFill="background1" w:themeFillShade="F2"/>
            <w:hideMark/>
          </w:tcPr>
          <w:p w14:paraId="3050D1C4" w14:textId="77777777" w:rsidR="00D36A2D" w:rsidRPr="00C45EFF" w:rsidRDefault="00D36A2D" w:rsidP="00E54A90">
            <w:pPr>
              <w:spacing w:after="0"/>
              <w:jc w:val="both"/>
              <w:rPr>
                <w:lang w:eastAsia="zh-CN"/>
              </w:rPr>
            </w:pPr>
            <w:r w:rsidRPr="00C45EFF">
              <w:rPr>
                <w:lang w:eastAsia="zh-CN"/>
              </w:rPr>
              <w:t>Carrier frequency</w:t>
            </w:r>
          </w:p>
        </w:tc>
        <w:tc>
          <w:tcPr>
            <w:tcW w:w="5400" w:type="dxa"/>
            <w:hideMark/>
          </w:tcPr>
          <w:p w14:paraId="278C0DD8" w14:textId="77777777" w:rsidR="00D36A2D" w:rsidRPr="00C45EFF" w:rsidRDefault="00D36A2D" w:rsidP="00E54A90">
            <w:pPr>
              <w:spacing w:after="0"/>
              <w:jc w:val="both"/>
              <w:rPr>
                <w:lang w:eastAsia="zh-CN"/>
              </w:rPr>
            </w:pPr>
            <w:r w:rsidRPr="00C45EFF">
              <w:rPr>
                <w:lang w:eastAsia="zh-CN"/>
              </w:rPr>
              <w:t>28 GHz</w:t>
            </w:r>
          </w:p>
        </w:tc>
      </w:tr>
      <w:tr w:rsidR="00D36A2D" w:rsidRPr="00C45EFF" w14:paraId="3EFE0E7E" w14:textId="77777777" w:rsidTr="00E54A90">
        <w:trPr>
          <w:trHeight w:val="20"/>
          <w:jc w:val="center"/>
        </w:trPr>
        <w:tc>
          <w:tcPr>
            <w:tcW w:w="3325" w:type="dxa"/>
            <w:shd w:val="clear" w:color="auto" w:fill="F2F2F2" w:themeFill="background1" w:themeFillShade="F2"/>
            <w:hideMark/>
          </w:tcPr>
          <w:p w14:paraId="5151EFD3" w14:textId="77777777" w:rsidR="00D36A2D" w:rsidRPr="00C45EFF" w:rsidRDefault="00D36A2D" w:rsidP="00E54A90">
            <w:pPr>
              <w:spacing w:after="0"/>
              <w:jc w:val="both"/>
              <w:rPr>
                <w:lang w:eastAsia="zh-CN"/>
              </w:rPr>
            </w:pPr>
            <w:r w:rsidRPr="00C45EFF">
              <w:rPr>
                <w:lang w:eastAsia="zh-CN"/>
              </w:rPr>
              <w:t>UE Tx Power</w:t>
            </w:r>
          </w:p>
        </w:tc>
        <w:tc>
          <w:tcPr>
            <w:tcW w:w="5400" w:type="dxa"/>
            <w:hideMark/>
          </w:tcPr>
          <w:p w14:paraId="4F6A6052" w14:textId="77777777" w:rsidR="00D36A2D" w:rsidRPr="00C45EFF" w:rsidRDefault="00D36A2D" w:rsidP="00E54A90">
            <w:pPr>
              <w:spacing w:after="0"/>
              <w:jc w:val="both"/>
              <w:rPr>
                <w:lang w:eastAsia="zh-CN"/>
              </w:rPr>
            </w:pPr>
            <w:r w:rsidRPr="00C45EFF">
              <w:rPr>
                <w:lang w:eastAsia="zh-CN"/>
              </w:rPr>
              <w:t>14 dBm</w:t>
            </w:r>
          </w:p>
        </w:tc>
      </w:tr>
      <w:tr w:rsidR="00D36A2D" w:rsidRPr="00C45EFF" w14:paraId="6BE58325" w14:textId="77777777" w:rsidTr="00E54A90">
        <w:trPr>
          <w:trHeight w:val="20"/>
          <w:jc w:val="center"/>
        </w:trPr>
        <w:tc>
          <w:tcPr>
            <w:tcW w:w="3325" w:type="dxa"/>
            <w:shd w:val="clear" w:color="auto" w:fill="F2F2F2" w:themeFill="background1" w:themeFillShade="F2"/>
            <w:hideMark/>
          </w:tcPr>
          <w:p w14:paraId="337ED669" w14:textId="77777777" w:rsidR="00D36A2D" w:rsidRPr="00C45EFF" w:rsidRDefault="00D36A2D" w:rsidP="00E54A90">
            <w:pPr>
              <w:spacing w:after="0"/>
              <w:jc w:val="both"/>
              <w:rPr>
                <w:lang w:eastAsia="zh-CN"/>
              </w:rPr>
            </w:pPr>
            <w:r w:rsidRPr="00C45EFF">
              <w:rPr>
                <w:lang w:eastAsia="zh-CN"/>
              </w:rPr>
              <w:t>Polarization</w:t>
            </w:r>
          </w:p>
        </w:tc>
        <w:tc>
          <w:tcPr>
            <w:tcW w:w="5400" w:type="dxa"/>
            <w:hideMark/>
          </w:tcPr>
          <w:p w14:paraId="23F43D6F" w14:textId="77777777" w:rsidR="00D36A2D" w:rsidRPr="00C45EFF" w:rsidRDefault="00D36A2D" w:rsidP="00E54A90">
            <w:pPr>
              <w:spacing w:after="0"/>
              <w:jc w:val="both"/>
              <w:rPr>
                <w:lang w:eastAsia="zh-CN"/>
              </w:rPr>
            </w:pPr>
            <w:r w:rsidRPr="00C45EFF">
              <w:rPr>
                <w:lang w:eastAsia="zh-CN"/>
              </w:rPr>
              <w:t>2</w:t>
            </w:r>
          </w:p>
        </w:tc>
      </w:tr>
      <w:tr w:rsidR="00D36A2D" w:rsidRPr="00C45EFF" w14:paraId="1AFA095E" w14:textId="77777777" w:rsidTr="00E54A90">
        <w:trPr>
          <w:trHeight w:val="20"/>
          <w:jc w:val="center"/>
        </w:trPr>
        <w:tc>
          <w:tcPr>
            <w:tcW w:w="3325" w:type="dxa"/>
            <w:shd w:val="clear" w:color="auto" w:fill="F2F2F2" w:themeFill="background1" w:themeFillShade="F2"/>
            <w:hideMark/>
          </w:tcPr>
          <w:p w14:paraId="5EE508A4" w14:textId="77777777" w:rsidR="00D36A2D" w:rsidRPr="00C45EFF" w:rsidRDefault="00D36A2D" w:rsidP="00E54A90">
            <w:pPr>
              <w:spacing w:after="0"/>
              <w:jc w:val="both"/>
              <w:rPr>
                <w:lang w:eastAsia="zh-CN"/>
              </w:rPr>
            </w:pPr>
            <w:r w:rsidRPr="00C45EFF">
              <w:rPr>
                <w:lang w:eastAsia="zh-CN"/>
              </w:rPr>
              <w:t>MIMO</w:t>
            </w:r>
          </w:p>
        </w:tc>
        <w:tc>
          <w:tcPr>
            <w:tcW w:w="5400" w:type="dxa"/>
            <w:hideMark/>
          </w:tcPr>
          <w:p w14:paraId="1389727E" w14:textId="77777777" w:rsidR="00D36A2D" w:rsidRPr="00C45EFF" w:rsidRDefault="00D36A2D" w:rsidP="00E54A90">
            <w:pPr>
              <w:spacing w:after="0"/>
              <w:jc w:val="both"/>
              <w:rPr>
                <w:lang w:eastAsia="zh-CN"/>
              </w:rPr>
            </w:pPr>
            <w:r w:rsidRPr="00C45EFF">
              <w:rPr>
                <w:lang w:eastAsia="zh-CN"/>
              </w:rPr>
              <w:t>SU-MIMO only (max Rank = 2)</w:t>
            </w:r>
          </w:p>
        </w:tc>
      </w:tr>
      <w:tr w:rsidR="00D36A2D" w:rsidRPr="00C45EFF" w14:paraId="4B778339" w14:textId="77777777" w:rsidTr="00E54A90">
        <w:trPr>
          <w:trHeight w:val="20"/>
          <w:jc w:val="center"/>
        </w:trPr>
        <w:tc>
          <w:tcPr>
            <w:tcW w:w="3325" w:type="dxa"/>
            <w:shd w:val="clear" w:color="auto" w:fill="F2F2F2" w:themeFill="background1" w:themeFillShade="F2"/>
            <w:hideMark/>
          </w:tcPr>
          <w:p w14:paraId="05461A77" w14:textId="77777777" w:rsidR="00D36A2D" w:rsidRPr="00C45EFF" w:rsidRDefault="00D36A2D" w:rsidP="00E54A90">
            <w:pPr>
              <w:spacing w:after="0"/>
              <w:jc w:val="both"/>
              <w:rPr>
                <w:lang w:eastAsia="zh-CN"/>
              </w:rPr>
            </w:pPr>
            <w:r w:rsidRPr="00C45EFF">
              <w:rPr>
                <w:lang w:eastAsia="zh-CN"/>
              </w:rPr>
              <w:t>Traffic</w:t>
            </w:r>
          </w:p>
        </w:tc>
        <w:tc>
          <w:tcPr>
            <w:tcW w:w="5400" w:type="dxa"/>
            <w:hideMark/>
          </w:tcPr>
          <w:p w14:paraId="6D720D5C" w14:textId="77777777" w:rsidR="00D36A2D" w:rsidRPr="00C45EFF" w:rsidRDefault="00D36A2D" w:rsidP="00E54A90">
            <w:pPr>
              <w:spacing w:after="0"/>
              <w:jc w:val="both"/>
              <w:rPr>
                <w:lang w:eastAsia="zh-CN"/>
              </w:rPr>
            </w:pPr>
            <w:r w:rsidRPr="00C45EFF">
              <w:rPr>
                <w:lang w:eastAsia="zh-CN"/>
              </w:rPr>
              <w:t>Video surveillance (480p@30fps = 2.5Mbps)</w:t>
            </w:r>
          </w:p>
        </w:tc>
      </w:tr>
      <w:tr w:rsidR="00D36A2D" w:rsidRPr="00C45EFF" w14:paraId="6018B43C" w14:textId="77777777" w:rsidTr="00E54A90">
        <w:trPr>
          <w:trHeight w:val="20"/>
          <w:jc w:val="center"/>
        </w:trPr>
        <w:tc>
          <w:tcPr>
            <w:tcW w:w="3325" w:type="dxa"/>
            <w:shd w:val="clear" w:color="auto" w:fill="F2F2F2" w:themeFill="background1" w:themeFillShade="F2"/>
            <w:hideMark/>
          </w:tcPr>
          <w:p w14:paraId="42F204D6" w14:textId="77777777" w:rsidR="00D36A2D" w:rsidRPr="00C45EFF" w:rsidRDefault="00D36A2D" w:rsidP="00E54A90">
            <w:pPr>
              <w:spacing w:after="0"/>
              <w:jc w:val="both"/>
              <w:rPr>
                <w:lang w:eastAsia="zh-CN"/>
              </w:rPr>
            </w:pPr>
            <w:r w:rsidRPr="00C45EFF">
              <w:rPr>
                <w:lang w:eastAsia="zh-CN"/>
              </w:rPr>
              <w:t>Frame structure</w:t>
            </w:r>
          </w:p>
        </w:tc>
        <w:tc>
          <w:tcPr>
            <w:tcW w:w="5400" w:type="dxa"/>
            <w:hideMark/>
          </w:tcPr>
          <w:p w14:paraId="59B06B7E" w14:textId="77777777" w:rsidR="00D36A2D" w:rsidRPr="00C45EFF" w:rsidRDefault="00D36A2D" w:rsidP="00E54A90">
            <w:pPr>
              <w:spacing w:after="0"/>
              <w:jc w:val="both"/>
              <w:rPr>
                <w:lang w:eastAsia="zh-CN"/>
              </w:rPr>
            </w:pPr>
            <w:r w:rsidRPr="00C45EFF">
              <w:rPr>
                <w:lang w:eastAsia="zh-CN"/>
              </w:rPr>
              <w:t>DDDSU</w:t>
            </w:r>
          </w:p>
        </w:tc>
      </w:tr>
      <w:tr w:rsidR="00D36A2D" w:rsidRPr="00C45EFF" w14:paraId="22CD0E04" w14:textId="77777777" w:rsidTr="00E54A90">
        <w:trPr>
          <w:trHeight w:val="20"/>
          <w:jc w:val="center"/>
        </w:trPr>
        <w:tc>
          <w:tcPr>
            <w:tcW w:w="3325" w:type="dxa"/>
            <w:shd w:val="clear" w:color="auto" w:fill="F2F2F2" w:themeFill="background1" w:themeFillShade="F2"/>
            <w:hideMark/>
          </w:tcPr>
          <w:p w14:paraId="2EC75E7B" w14:textId="77777777" w:rsidR="00D36A2D" w:rsidRPr="00C45EFF" w:rsidRDefault="00D36A2D" w:rsidP="00E54A90">
            <w:pPr>
              <w:spacing w:after="0"/>
              <w:jc w:val="both"/>
              <w:rPr>
                <w:lang w:eastAsia="zh-CN"/>
              </w:rPr>
            </w:pPr>
            <w:r w:rsidRPr="00C45EFF">
              <w:rPr>
                <w:lang w:eastAsia="zh-CN"/>
              </w:rPr>
              <w:t>Direction</w:t>
            </w:r>
          </w:p>
        </w:tc>
        <w:tc>
          <w:tcPr>
            <w:tcW w:w="5400" w:type="dxa"/>
            <w:hideMark/>
          </w:tcPr>
          <w:p w14:paraId="318051C0" w14:textId="77777777" w:rsidR="00D36A2D" w:rsidRPr="00C45EFF" w:rsidRDefault="00D36A2D" w:rsidP="00E54A90">
            <w:pPr>
              <w:spacing w:after="0"/>
              <w:jc w:val="both"/>
              <w:rPr>
                <w:lang w:eastAsia="zh-CN"/>
              </w:rPr>
            </w:pPr>
            <w:r w:rsidRPr="00C45EFF">
              <w:rPr>
                <w:lang w:eastAsia="zh-CN"/>
              </w:rPr>
              <w:t>UL</w:t>
            </w:r>
          </w:p>
        </w:tc>
      </w:tr>
      <w:tr w:rsidR="00D36A2D" w:rsidRPr="00C45EFF" w14:paraId="69236666" w14:textId="77777777" w:rsidTr="00E54A90">
        <w:trPr>
          <w:trHeight w:val="20"/>
          <w:jc w:val="center"/>
        </w:trPr>
        <w:tc>
          <w:tcPr>
            <w:tcW w:w="3325" w:type="dxa"/>
            <w:shd w:val="clear" w:color="auto" w:fill="F2F2F2" w:themeFill="background1" w:themeFillShade="F2"/>
            <w:hideMark/>
          </w:tcPr>
          <w:p w14:paraId="2F9F6C12" w14:textId="77777777" w:rsidR="00D36A2D" w:rsidRPr="00C45EFF" w:rsidRDefault="00D36A2D" w:rsidP="00E54A90">
            <w:pPr>
              <w:spacing w:after="0"/>
              <w:jc w:val="both"/>
              <w:rPr>
                <w:lang w:eastAsia="zh-CN"/>
              </w:rPr>
            </w:pPr>
            <w:r w:rsidRPr="00C45EFF">
              <w:rPr>
                <w:lang w:eastAsia="zh-CN"/>
              </w:rPr>
              <w:t>Max Modulation</w:t>
            </w:r>
          </w:p>
        </w:tc>
        <w:tc>
          <w:tcPr>
            <w:tcW w:w="5400" w:type="dxa"/>
            <w:hideMark/>
          </w:tcPr>
          <w:p w14:paraId="1201C65C" w14:textId="77777777" w:rsidR="00D36A2D" w:rsidRPr="00C45EFF" w:rsidRDefault="00D36A2D" w:rsidP="00E54A90">
            <w:pPr>
              <w:spacing w:after="0"/>
              <w:jc w:val="both"/>
              <w:rPr>
                <w:lang w:eastAsia="zh-CN"/>
              </w:rPr>
            </w:pPr>
            <w:r w:rsidRPr="00C45EFF">
              <w:rPr>
                <w:lang w:eastAsia="zh-CN"/>
              </w:rPr>
              <w:t>64QAM</w:t>
            </w:r>
          </w:p>
        </w:tc>
      </w:tr>
    </w:tbl>
    <w:p w14:paraId="0E1C52FD" w14:textId="77777777" w:rsidR="00D36A2D" w:rsidRDefault="00D36A2D" w:rsidP="00D36A2D">
      <w:pPr>
        <w:jc w:val="both"/>
        <w:rPr>
          <w:lang w:val="en-GB" w:eastAsia="zh-CN"/>
        </w:rPr>
      </w:pPr>
    </w:p>
    <w:p w14:paraId="6FA87804" w14:textId="3DAAEC2E" w:rsidR="00D36A2D" w:rsidRPr="004E3A91" w:rsidRDefault="00D36A2D" w:rsidP="00D36A2D">
      <w:pPr>
        <w:jc w:val="both"/>
        <w:rPr>
          <w:lang w:val="en-GB" w:eastAsia="zh-CN"/>
        </w:rPr>
      </w:pPr>
      <w:r w:rsidRPr="002A0184">
        <w:rPr>
          <w:lang w:val="en-GB" w:eastAsia="zh-CN"/>
        </w:rPr>
        <w:fldChar w:fldCharType="begin"/>
      </w:r>
      <w:r w:rsidRPr="002A0184">
        <w:rPr>
          <w:lang w:val="en-GB" w:eastAsia="zh-CN"/>
        </w:rPr>
        <w:instrText xml:space="preserve"> REF _Ref68098078 \h </w:instrText>
      </w:r>
      <w:r w:rsidRPr="004E3A91">
        <w:rPr>
          <w:lang w:val="en-GB" w:eastAsia="zh-CN"/>
        </w:rPr>
        <w:instrText xml:space="preserve"> \* MERGEFORMAT </w:instrText>
      </w:r>
      <w:r w:rsidRPr="002A0184">
        <w:rPr>
          <w:lang w:val="en-GB" w:eastAsia="zh-CN"/>
        </w:rPr>
      </w:r>
      <w:r w:rsidRPr="002A0184">
        <w:rPr>
          <w:lang w:val="en-GB" w:eastAsia="zh-CN"/>
        </w:rPr>
        <w:fldChar w:fldCharType="separate"/>
      </w:r>
      <w:r w:rsidRPr="00D36A2D">
        <w:t>Figure 12</w:t>
      </w:r>
      <w:r w:rsidRPr="002A0184">
        <w:rPr>
          <w:lang w:val="en-GB" w:eastAsia="zh-CN"/>
        </w:rPr>
        <w:fldChar w:fldCharType="end"/>
      </w:r>
      <w:r w:rsidRPr="002A0184">
        <w:rPr>
          <w:lang w:val="en-GB" w:eastAsia="zh-CN"/>
        </w:rPr>
        <w:t xml:space="preserve"> and </w:t>
      </w:r>
      <w:r w:rsidRPr="002A0184">
        <w:rPr>
          <w:lang w:val="en-GB" w:eastAsia="zh-CN"/>
        </w:rPr>
        <w:fldChar w:fldCharType="begin"/>
      </w:r>
      <w:r w:rsidRPr="002A0184">
        <w:rPr>
          <w:lang w:val="en-GB" w:eastAsia="zh-CN"/>
        </w:rPr>
        <w:instrText xml:space="preserve"> REF _Ref68098081 \h </w:instrText>
      </w:r>
      <w:r w:rsidRPr="004E3A91">
        <w:rPr>
          <w:lang w:val="en-GB" w:eastAsia="zh-CN"/>
        </w:rPr>
        <w:instrText xml:space="preserve"> \* MERGEFORMAT </w:instrText>
      </w:r>
      <w:r w:rsidRPr="002A0184">
        <w:rPr>
          <w:lang w:val="en-GB" w:eastAsia="zh-CN"/>
        </w:rPr>
      </w:r>
      <w:r w:rsidRPr="002A0184">
        <w:rPr>
          <w:lang w:val="en-GB" w:eastAsia="zh-CN"/>
        </w:rPr>
        <w:fldChar w:fldCharType="separate"/>
      </w:r>
      <w:r w:rsidRPr="00D36A2D">
        <w:t>Figure 13</w:t>
      </w:r>
      <w:r w:rsidRPr="002A0184">
        <w:rPr>
          <w:lang w:val="en-GB" w:eastAsia="zh-CN"/>
        </w:rPr>
        <w:fldChar w:fldCharType="end"/>
      </w:r>
      <w:r>
        <w:rPr>
          <w:lang w:val="en-GB" w:eastAsia="zh-CN"/>
        </w:rPr>
        <w:t xml:space="preserve"> shown the SINR and mean UPT distributions for different deployments and number of UEs.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36A2D" w14:paraId="192864E4" w14:textId="77777777" w:rsidTr="00E54A90">
        <w:trPr>
          <w:jc w:val="center"/>
        </w:trPr>
        <w:tc>
          <w:tcPr>
            <w:tcW w:w="4675" w:type="dxa"/>
          </w:tcPr>
          <w:p w14:paraId="2D1135EE" w14:textId="77777777" w:rsidR="00D36A2D" w:rsidRDefault="00D36A2D" w:rsidP="00E54A90">
            <w:pPr>
              <w:jc w:val="center"/>
              <w:rPr>
                <w:b/>
                <w:bCs/>
              </w:rPr>
            </w:pPr>
            <w:r w:rsidRPr="008A484C">
              <w:rPr>
                <w:b/>
                <w:bCs/>
                <w:noProof/>
              </w:rPr>
              <w:drawing>
                <wp:inline distT="0" distB="0" distL="0" distR="0" wp14:anchorId="63E38C84" wp14:editId="2B92A129">
                  <wp:extent cx="2743200" cy="2235437"/>
                  <wp:effectExtent l="0" t="0" r="0" b="0"/>
                  <wp:docPr id="19" name="Picture 4">
                    <a:extLst xmlns:a="http://schemas.openxmlformats.org/drawingml/2006/main">
                      <a:ext uri="{FF2B5EF4-FFF2-40B4-BE49-F238E27FC236}">
                        <a16:creationId xmlns:a16="http://schemas.microsoft.com/office/drawing/2014/main" id="{66B37702-DC1C-45C9-BEE1-448FCA685C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6B37702-DC1C-45C9-BEE1-448FCA685C82}"/>
                              </a:ext>
                            </a:extLst>
                          </pic:cNvPr>
                          <pic:cNvPicPr>
                            <a:picLocks noChangeAspect="1"/>
                          </pic:cNvPicPr>
                        </pic:nvPicPr>
                        <pic:blipFill>
                          <a:blip r:embed="rId24"/>
                          <a:stretch>
                            <a:fillRect/>
                          </a:stretch>
                        </pic:blipFill>
                        <pic:spPr>
                          <a:xfrm>
                            <a:off x="0" y="0"/>
                            <a:ext cx="2743200" cy="2235437"/>
                          </a:xfrm>
                          <a:prstGeom prst="rect">
                            <a:avLst/>
                          </a:prstGeom>
                        </pic:spPr>
                      </pic:pic>
                    </a:graphicData>
                  </a:graphic>
                </wp:inline>
              </w:drawing>
            </w:r>
          </w:p>
          <w:p w14:paraId="084EA456" w14:textId="7D25979E" w:rsidR="00D36A2D" w:rsidRPr="00C12930" w:rsidRDefault="00D36A2D" w:rsidP="00E54A90">
            <w:pPr>
              <w:jc w:val="center"/>
              <w:rPr>
                <w:b/>
                <w:bCs/>
                <w:lang w:eastAsia="zh-CN"/>
              </w:rPr>
            </w:pPr>
            <w:bookmarkStart w:id="31" w:name="_Ref68098078"/>
            <w:r w:rsidRPr="00C12930">
              <w:rPr>
                <w:b/>
                <w:bCs/>
              </w:rPr>
              <w:t xml:space="preserve">Figure </w:t>
            </w:r>
            <w:r w:rsidRPr="00C12930">
              <w:rPr>
                <w:b/>
                <w:bCs/>
              </w:rPr>
              <w:fldChar w:fldCharType="begin"/>
            </w:r>
            <w:r w:rsidRPr="00C12930">
              <w:rPr>
                <w:b/>
                <w:bCs/>
              </w:rPr>
              <w:instrText xml:space="preserve"> SEQ Figure \* ARABIC </w:instrText>
            </w:r>
            <w:r w:rsidRPr="00C12930">
              <w:rPr>
                <w:b/>
                <w:bCs/>
              </w:rPr>
              <w:fldChar w:fldCharType="separate"/>
            </w:r>
            <w:r w:rsidR="007D6ED2">
              <w:rPr>
                <w:b/>
                <w:bCs/>
                <w:noProof/>
              </w:rPr>
              <w:t>12</w:t>
            </w:r>
            <w:r w:rsidRPr="00C12930">
              <w:rPr>
                <w:b/>
                <w:bCs/>
              </w:rPr>
              <w:fldChar w:fldCharType="end"/>
            </w:r>
            <w:bookmarkEnd w:id="31"/>
            <w:r w:rsidRPr="00C12930">
              <w:rPr>
                <w:b/>
                <w:bCs/>
              </w:rPr>
              <w:t xml:space="preserve">: </w:t>
            </w:r>
            <w:r>
              <w:rPr>
                <w:b/>
                <w:bCs/>
              </w:rPr>
              <w:t>SLS SINR Distributions</w:t>
            </w:r>
          </w:p>
        </w:tc>
        <w:tc>
          <w:tcPr>
            <w:tcW w:w="4675" w:type="dxa"/>
          </w:tcPr>
          <w:p w14:paraId="4C03258C" w14:textId="77777777" w:rsidR="00D36A2D" w:rsidRDefault="00D36A2D" w:rsidP="00E54A90">
            <w:pPr>
              <w:jc w:val="center"/>
              <w:rPr>
                <w:b/>
                <w:bCs/>
              </w:rPr>
            </w:pPr>
            <w:r w:rsidRPr="008A484C">
              <w:rPr>
                <w:b/>
                <w:bCs/>
                <w:noProof/>
              </w:rPr>
              <w:drawing>
                <wp:inline distT="0" distB="0" distL="0" distR="0" wp14:anchorId="333D6961" wp14:editId="56006CA7">
                  <wp:extent cx="2743200" cy="2228850"/>
                  <wp:effectExtent l="0" t="0" r="0" b="0"/>
                  <wp:docPr id="21" name="Picture 3">
                    <a:extLst xmlns:a="http://schemas.openxmlformats.org/drawingml/2006/main">
                      <a:ext uri="{FF2B5EF4-FFF2-40B4-BE49-F238E27FC236}">
                        <a16:creationId xmlns:a16="http://schemas.microsoft.com/office/drawing/2014/main" id="{A275A4BB-CC04-40CC-ADDB-65CECC6FE0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275A4BB-CC04-40CC-ADDB-65CECC6FE0B0}"/>
                              </a:ext>
                            </a:extLst>
                          </pic:cNvPr>
                          <pic:cNvPicPr>
                            <a:picLocks noChangeAspect="1"/>
                          </pic:cNvPicPr>
                        </pic:nvPicPr>
                        <pic:blipFill>
                          <a:blip r:embed="rId25"/>
                          <a:stretch>
                            <a:fillRect/>
                          </a:stretch>
                        </pic:blipFill>
                        <pic:spPr>
                          <a:xfrm>
                            <a:off x="0" y="0"/>
                            <a:ext cx="2743200" cy="2228850"/>
                          </a:xfrm>
                          <a:prstGeom prst="rect">
                            <a:avLst/>
                          </a:prstGeom>
                        </pic:spPr>
                      </pic:pic>
                    </a:graphicData>
                  </a:graphic>
                </wp:inline>
              </w:drawing>
            </w:r>
          </w:p>
          <w:p w14:paraId="2FC44F71" w14:textId="0BA2E9DD" w:rsidR="00D36A2D" w:rsidRPr="00C12930" w:rsidRDefault="00D36A2D" w:rsidP="00E54A90">
            <w:pPr>
              <w:jc w:val="center"/>
              <w:rPr>
                <w:b/>
                <w:bCs/>
                <w:lang w:eastAsia="zh-CN"/>
              </w:rPr>
            </w:pPr>
            <w:bookmarkStart w:id="32" w:name="_Ref68098081"/>
            <w:r w:rsidRPr="00C12930">
              <w:rPr>
                <w:b/>
                <w:bCs/>
              </w:rPr>
              <w:t xml:space="preserve">Figure </w:t>
            </w:r>
            <w:r w:rsidRPr="00C12930">
              <w:rPr>
                <w:b/>
                <w:bCs/>
              </w:rPr>
              <w:fldChar w:fldCharType="begin"/>
            </w:r>
            <w:r w:rsidRPr="00C12930">
              <w:rPr>
                <w:b/>
                <w:bCs/>
              </w:rPr>
              <w:instrText xml:space="preserve"> SEQ Figure \* ARABIC </w:instrText>
            </w:r>
            <w:r w:rsidRPr="00C12930">
              <w:rPr>
                <w:b/>
                <w:bCs/>
              </w:rPr>
              <w:fldChar w:fldCharType="separate"/>
            </w:r>
            <w:r w:rsidR="007D6ED2">
              <w:rPr>
                <w:b/>
                <w:bCs/>
                <w:noProof/>
              </w:rPr>
              <w:t>13</w:t>
            </w:r>
            <w:r w:rsidRPr="00C12930">
              <w:rPr>
                <w:b/>
                <w:bCs/>
              </w:rPr>
              <w:fldChar w:fldCharType="end"/>
            </w:r>
            <w:bookmarkEnd w:id="32"/>
            <w:r w:rsidRPr="00C12930">
              <w:rPr>
                <w:b/>
                <w:bCs/>
              </w:rPr>
              <w:t xml:space="preserve">: </w:t>
            </w:r>
            <w:r>
              <w:rPr>
                <w:b/>
                <w:bCs/>
              </w:rPr>
              <w:t>SLS UPT Mean Distributions</w:t>
            </w:r>
          </w:p>
        </w:tc>
      </w:tr>
    </w:tbl>
    <w:p w14:paraId="3DB33334" w14:textId="77777777" w:rsidR="00D36A2D" w:rsidRDefault="00D36A2D" w:rsidP="00D36A2D">
      <w:pPr>
        <w:jc w:val="both"/>
        <w:rPr>
          <w:lang w:eastAsia="zh-CN"/>
        </w:rPr>
      </w:pPr>
      <w:r>
        <w:rPr>
          <w:lang w:eastAsia="zh-CN"/>
        </w:rPr>
        <w:t>The following observations can be made from the results:</w:t>
      </w:r>
    </w:p>
    <w:p w14:paraId="1EC02A75" w14:textId="65A87FA2" w:rsidR="00D36A2D" w:rsidRDefault="00D36A2D" w:rsidP="00D36A2D">
      <w:pPr>
        <w:spacing w:after="0"/>
        <w:jc w:val="both"/>
        <w:rPr>
          <w:b/>
          <w:i/>
          <w:iCs/>
          <w:lang w:val="en-GB" w:eastAsia="zh-CN"/>
        </w:rPr>
      </w:pPr>
      <w:r w:rsidRPr="00D26098">
        <w:rPr>
          <w:b/>
          <w:i/>
          <w:iCs/>
          <w:highlight w:val="yellow"/>
          <w:lang w:val="en-GB"/>
        </w:rPr>
        <w:t xml:space="preserve">Observation </w:t>
      </w:r>
      <w:r w:rsidR="003F6149">
        <w:rPr>
          <w:b/>
          <w:i/>
          <w:iCs/>
          <w:highlight w:val="yellow"/>
          <w:lang w:val="en-GB"/>
        </w:rPr>
        <w:t>9</w:t>
      </w:r>
      <w:r w:rsidRPr="00D26098">
        <w:rPr>
          <w:b/>
          <w:i/>
          <w:iCs/>
          <w:highlight w:val="yellow"/>
          <w:lang w:val="en-GB" w:eastAsia="zh-CN"/>
        </w:rPr>
        <w:t>:</w:t>
      </w:r>
      <w:r w:rsidRPr="001A4A4E">
        <w:rPr>
          <w:b/>
          <w:i/>
          <w:iCs/>
          <w:lang w:val="en-GB" w:eastAsia="zh-CN"/>
        </w:rPr>
        <w:t xml:space="preserve"> For FR2</w:t>
      </w:r>
      <w:r>
        <w:rPr>
          <w:b/>
          <w:i/>
          <w:iCs/>
          <w:lang w:val="en-GB" w:eastAsia="zh-CN"/>
        </w:rPr>
        <w:t>:</w:t>
      </w:r>
    </w:p>
    <w:p w14:paraId="4D2998CE" w14:textId="77777777" w:rsidR="00D36A2D" w:rsidRDefault="00D36A2D" w:rsidP="00D36A2D">
      <w:pPr>
        <w:numPr>
          <w:ilvl w:val="0"/>
          <w:numId w:val="37"/>
        </w:numPr>
        <w:spacing w:after="0"/>
        <w:jc w:val="both"/>
        <w:rPr>
          <w:b/>
          <w:i/>
          <w:iCs/>
          <w:lang w:eastAsia="zh-CN"/>
        </w:rPr>
      </w:pPr>
      <w:r>
        <w:rPr>
          <w:b/>
          <w:i/>
          <w:iCs/>
          <w:lang w:eastAsia="zh-CN"/>
        </w:rPr>
        <w:t>BWP h</w:t>
      </w:r>
      <w:r w:rsidRPr="0092210F">
        <w:rPr>
          <w:b/>
          <w:i/>
          <w:iCs/>
          <w:lang w:eastAsia="zh-CN"/>
        </w:rPr>
        <w:t xml:space="preserve">opping </w:t>
      </w:r>
      <w:r>
        <w:rPr>
          <w:b/>
          <w:i/>
          <w:iCs/>
          <w:lang w:eastAsia="zh-CN"/>
        </w:rPr>
        <w:t xml:space="preserve">can yield overall </w:t>
      </w:r>
      <w:r w:rsidRPr="0092210F">
        <w:rPr>
          <w:b/>
          <w:i/>
          <w:iCs/>
          <w:lang w:eastAsia="zh-CN"/>
        </w:rPr>
        <w:t xml:space="preserve">SINR </w:t>
      </w:r>
      <w:r>
        <w:rPr>
          <w:b/>
          <w:i/>
          <w:iCs/>
          <w:lang w:eastAsia="zh-CN"/>
        </w:rPr>
        <w:t>and mean UPT gains</w:t>
      </w:r>
    </w:p>
    <w:p w14:paraId="4FD7E98E" w14:textId="77777777" w:rsidR="00D36A2D" w:rsidRDefault="00D36A2D" w:rsidP="00D36A2D">
      <w:pPr>
        <w:numPr>
          <w:ilvl w:val="0"/>
          <w:numId w:val="37"/>
        </w:numPr>
        <w:jc w:val="both"/>
        <w:rPr>
          <w:b/>
          <w:i/>
          <w:iCs/>
          <w:lang w:eastAsia="zh-CN"/>
        </w:rPr>
      </w:pPr>
      <w:r w:rsidRPr="0092210F">
        <w:rPr>
          <w:b/>
          <w:i/>
          <w:iCs/>
          <w:lang w:eastAsia="zh-CN"/>
        </w:rPr>
        <w:t>Hopping across larger BW (e.g., 400 MHz)</w:t>
      </w:r>
      <w:r>
        <w:rPr>
          <w:b/>
          <w:i/>
          <w:iCs/>
          <w:lang w:eastAsia="zh-CN"/>
        </w:rPr>
        <w:t xml:space="preserve"> may be</w:t>
      </w:r>
      <w:r w:rsidRPr="0092210F">
        <w:rPr>
          <w:b/>
          <w:i/>
          <w:iCs/>
          <w:lang w:eastAsia="zh-CN"/>
        </w:rPr>
        <w:t xml:space="preserve"> needed to get SINR gains for </w:t>
      </w:r>
      <w:r>
        <w:rPr>
          <w:b/>
          <w:i/>
          <w:iCs/>
          <w:lang w:eastAsia="zh-CN"/>
        </w:rPr>
        <w:t xml:space="preserve">some small delay spread cases (e.g., </w:t>
      </w:r>
      <w:r w:rsidRPr="0092210F">
        <w:rPr>
          <w:b/>
          <w:i/>
          <w:iCs/>
          <w:lang w:eastAsia="zh-CN"/>
        </w:rPr>
        <w:t>U</w:t>
      </w:r>
      <w:r>
        <w:rPr>
          <w:b/>
          <w:i/>
          <w:iCs/>
          <w:lang w:eastAsia="zh-CN"/>
        </w:rPr>
        <w:t>M</w:t>
      </w:r>
      <w:r w:rsidRPr="0092210F">
        <w:rPr>
          <w:b/>
          <w:i/>
          <w:iCs/>
          <w:lang w:eastAsia="zh-CN"/>
        </w:rPr>
        <w:t>i</w:t>
      </w:r>
      <w:r>
        <w:rPr>
          <w:b/>
          <w:i/>
          <w:iCs/>
          <w:lang w:eastAsia="zh-CN"/>
        </w:rPr>
        <w:t>)</w:t>
      </w:r>
    </w:p>
    <w:p w14:paraId="2927DACF" w14:textId="0FDA6D46" w:rsidR="00D36A2D" w:rsidRDefault="00D36A2D" w:rsidP="00D36A2D">
      <w:pPr>
        <w:spacing w:after="0"/>
        <w:jc w:val="both"/>
        <w:rPr>
          <w:b/>
          <w:bCs/>
          <w:i/>
          <w:iCs/>
          <w:lang w:eastAsia="zh-CN"/>
        </w:rPr>
      </w:pPr>
      <w:r w:rsidRPr="00D26098">
        <w:rPr>
          <w:b/>
          <w:bCs/>
          <w:i/>
          <w:iCs/>
          <w:highlight w:val="yellow"/>
          <w:lang w:eastAsia="zh-CN"/>
        </w:rPr>
        <w:t xml:space="preserve">Proposal </w:t>
      </w:r>
      <w:r w:rsidR="00C75EF0">
        <w:rPr>
          <w:b/>
          <w:bCs/>
          <w:i/>
          <w:iCs/>
          <w:highlight w:val="yellow"/>
          <w:lang w:eastAsia="zh-CN"/>
        </w:rPr>
        <w:t>14</w:t>
      </w:r>
      <w:r w:rsidRPr="00D26098">
        <w:rPr>
          <w:b/>
          <w:bCs/>
          <w:i/>
          <w:iCs/>
          <w:highlight w:val="yellow"/>
          <w:lang w:eastAsia="zh-CN"/>
        </w:rPr>
        <w:t>:</w:t>
      </w:r>
      <w:r w:rsidRPr="00E87FD8">
        <w:rPr>
          <w:b/>
          <w:bCs/>
          <w:i/>
          <w:iCs/>
          <w:lang w:eastAsia="zh-CN"/>
        </w:rPr>
        <w:t xml:space="preserve"> </w:t>
      </w:r>
      <w:r>
        <w:rPr>
          <w:b/>
          <w:bCs/>
          <w:i/>
          <w:iCs/>
          <w:lang w:eastAsia="zh-CN"/>
        </w:rPr>
        <w:t>For FR2, consider introducing “virtual”</w:t>
      </w:r>
      <w:r w:rsidRPr="00530491">
        <w:rPr>
          <w:b/>
          <w:bCs/>
          <w:i/>
          <w:iCs/>
          <w:lang w:eastAsia="zh-CN"/>
        </w:rPr>
        <w:t xml:space="preserve"> BWP hopping to </w:t>
      </w:r>
      <w:r>
        <w:rPr>
          <w:b/>
          <w:bCs/>
          <w:i/>
          <w:iCs/>
          <w:lang w:eastAsia="zh-CN"/>
        </w:rPr>
        <w:t xml:space="preserve">achieve frequency diversity gains and </w:t>
      </w:r>
      <w:r w:rsidRPr="00530491">
        <w:rPr>
          <w:b/>
          <w:bCs/>
          <w:i/>
          <w:iCs/>
          <w:lang w:eastAsia="zh-CN"/>
        </w:rPr>
        <w:t>reduc</w:t>
      </w:r>
      <w:r>
        <w:rPr>
          <w:b/>
          <w:bCs/>
          <w:i/>
          <w:iCs/>
          <w:lang w:eastAsia="zh-CN"/>
        </w:rPr>
        <w:t>e</w:t>
      </w:r>
      <w:r w:rsidRPr="00530491">
        <w:rPr>
          <w:b/>
          <w:bCs/>
          <w:i/>
          <w:iCs/>
          <w:lang w:eastAsia="zh-CN"/>
        </w:rPr>
        <w:t xml:space="preserve"> the NB interference effects</w:t>
      </w:r>
    </w:p>
    <w:p w14:paraId="7901F217" w14:textId="6CDF2AFE" w:rsidR="00D36A2D" w:rsidRPr="004E3A91" w:rsidRDefault="00D36A2D" w:rsidP="00597FF4">
      <w:pPr>
        <w:numPr>
          <w:ilvl w:val="0"/>
          <w:numId w:val="37"/>
        </w:numPr>
        <w:jc w:val="both"/>
        <w:rPr>
          <w:b/>
          <w:bCs/>
          <w:i/>
          <w:iCs/>
          <w:lang w:eastAsia="zh-CN"/>
        </w:rPr>
      </w:pPr>
      <w:r>
        <w:rPr>
          <w:b/>
          <w:bCs/>
          <w:i/>
          <w:iCs/>
          <w:lang w:eastAsia="zh-CN"/>
        </w:rPr>
        <w:t xml:space="preserve">Consider supporting hopping across larger BW (e.g., </w:t>
      </w:r>
      <w:r w:rsidR="00F72DED">
        <w:rPr>
          <w:b/>
          <w:bCs/>
          <w:i/>
          <w:iCs/>
          <w:lang w:eastAsia="zh-CN"/>
        </w:rPr>
        <w:t>&gt; 100 MHz</w:t>
      </w:r>
      <w:r>
        <w:rPr>
          <w:b/>
          <w:bCs/>
          <w:i/>
          <w:iCs/>
          <w:lang w:eastAsia="zh-CN"/>
        </w:rPr>
        <w:t>) to achieve frequency diversity gains for low delay spread deployments</w:t>
      </w:r>
    </w:p>
    <w:p w14:paraId="5AB153B7" w14:textId="77777777" w:rsidR="00D36A2D" w:rsidRDefault="00D36A2D" w:rsidP="00D36A2D">
      <w:pPr>
        <w:pStyle w:val="Heading2"/>
        <w:rPr>
          <w:lang w:eastAsia="zh-CN"/>
        </w:rPr>
      </w:pPr>
      <w:r>
        <w:rPr>
          <w:lang w:eastAsia="zh-CN"/>
        </w:rPr>
        <w:t>Reducing the Effect of BWP Switching</w:t>
      </w:r>
    </w:p>
    <w:p w14:paraId="5FE57AF4" w14:textId="77777777" w:rsidR="00D36A2D" w:rsidRDefault="00D36A2D" w:rsidP="00D36A2D">
      <w:pPr>
        <w:jc w:val="both"/>
        <w:rPr>
          <w:lang w:eastAsia="zh-CN"/>
        </w:rPr>
      </w:pPr>
      <w:r w:rsidRPr="00E63561">
        <w:rPr>
          <w:lang w:eastAsia="zh-CN"/>
        </w:rPr>
        <w:t>UE hopping across frequency (e.g., using NBWP hopping) may lead to utilization issues in time due to the switching gap</w:t>
      </w:r>
      <w:r>
        <w:rPr>
          <w:lang w:eastAsia="zh-CN"/>
        </w:rPr>
        <w:t>s</w:t>
      </w:r>
      <w:r w:rsidRPr="00E63561">
        <w:rPr>
          <w:lang w:eastAsia="zh-CN"/>
        </w:rPr>
        <w:t xml:space="preserve"> defined </w:t>
      </w:r>
      <w:r>
        <w:rPr>
          <w:lang w:eastAsia="zh-CN"/>
        </w:rPr>
        <w:t xml:space="preserve">in TS 38.133 </w:t>
      </w:r>
      <w:r w:rsidRPr="00E63561">
        <w:rPr>
          <w:lang w:eastAsia="zh-CN"/>
        </w:rPr>
        <w:t xml:space="preserve">(based on UE capability). </w:t>
      </w:r>
      <w:r>
        <w:rPr>
          <w:lang w:eastAsia="zh-CN"/>
        </w:rPr>
        <w:t xml:space="preserve">RedCap is a delay tolerant system and some delays may be acceptable. However, it may be desirable </w:t>
      </w:r>
      <w:r w:rsidRPr="00E63561">
        <w:rPr>
          <w:lang w:eastAsia="zh-CN"/>
        </w:rPr>
        <w:t xml:space="preserve">to </w:t>
      </w:r>
      <w:r>
        <w:rPr>
          <w:lang w:eastAsia="zh-CN"/>
        </w:rPr>
        <w:t>consider</w:t>
      </w:r>
      <w:r w:rsidRPr="00E63561">
        <w:rPr>
          <w:lang w:eastAsia="zh-CN"/>
        </w:rPr>
        <w:t xml:space="preserve"> </w:t>
      </w:r>
      <w:r>
        <w:rPr>
          <w:lang w:eastAsia="zh-CN"/>
        </w:rPr>
        <w:t>techniques</w:t>
      </w:r>
      <w:r w:rsidRPr="00E63561">
        <w:rPr>
          <w:lang w:eastAsia="zh-CN"/>
        </w:rPr>
        <w:t xml:space="preserve"> to reduce the effect of the hopping switching gaps on messages within the gap.</w:t>
      </w:r>
      <w:r>
        <w:rPr>
          <w:lang w:eastAsia="zh-CN"/>
        </w:rPr>
        <w:t xml:space="preserve"> Some example methods to consider:</w:t>
      </w:r>
    </w:p>
    <w:p w14:paraId="01AADCED" w14:textId="77777777" w:rsidR="00D36A2D" w:rsidRDefault="00D36A2D" w:rsidP="00D36A2D">
      <w:pPr>
        <w:pStyle w:val="ListParagraph"/>
        <w:numPr>
          <w:ilvl w:val="0"/>
          <w:numId w:val="28"/>
        </w:numPr>
        <w:jc w:val="both"/>
        <w:rPr>
          <w:lang w:eastAsia="zh-CN"/>
        </w:rPr>
      </w:pPr>
      <w:r>
        <w:rPr>
          <w:lang w:eastAsia="zh-CN"/>
        </w:rPr>
        <w:t xml:space="preserve">Variable </w:t>
      </w:r>
      <w:r w:rsidRPr="00C0319C">
        <w:rPr>
          <w:lang w:eastAsia="zh-CN"/>
        </w:rPr>
        <w:t xml:space="preserve">BWP </w:t>
      </w:r>
      <w:r>
        <w:rPr>
          <w:lang w:eastAsia="zh-CN"/>
        </w:rPr>
        <w:t>hop time (e</w:t>
      </w:r>
      <w:r w:rsidRPr="00C0319C">
        <w:rPr>
          <w:lang w:eastAsia="zh-CN"/>
        </w:rPr>
        <w:t>xtension</w:t>
      </w:r>
      <w:r>
        <w:rPr>
          <w:lang w:eastAsia="zh-CN"/>
        </w:rPr>
        <w:t>):</w:t>
      </w:r>
    </w:p>
    <w:p w14:paraId="12EA345C" w14:textId="77777777" w:rsidR="00D36A2D" w:rsidRDefault="00D36A2D" w:rsidP="00D36A2D">
      <w:pPr>
        <w:pStyle w:val="ListParagraph"/>
        <w:numPr>
          <w:ilvl w:val="1"/>
          <w:numId w:val="28"/>
        </w:numPr>
        <w:jc w:val="both"/>
        <w:rPr>
          <w:lang w:eastAsia="zh-CN"/>
        </w:rPr>
      </w:pPr>
      <w:r>
        <w:rPr>
          <w:lang w:eastAsia="zh-CN"/>
        </w:rPr>
        <w:t>I</w:t>
      </w:r>
      <w:r w:rsidRPr="00C0319C">
        <w:rPr>
          <w:lang w:eastAsia="zh-CN"/>
        </w:rPr>
        <w:t>n case a</w:t>
      </w:r>
      <w:r>
        <w:rPr>
          <w:lang w:eastAsia="zh-CN"/>
        </w:rPr>
        <w:t xml:space="preserve"> </w:t>
      </w:r>
      <w:r w:rsidRPr="00C0319C">
        <w:rPr>
          <w:lang w:eastAsia="zh-CN"/>
        </w:rPr>
        <w:t>transmission falls into a BWP switching gap, the previous BWP (before the switch) is extended to cover t</w:t>
      </w:r>
      <w:r>
        <w:rPr>
          <w:lang w:eastAsia="zh-CN"/>
        </w:rPr>
        <w:t>hat</w:t>
      </w:r>
      <w:r w:rsidRPr="00C0319C">
        <w:rPr>
          <w:lang w:eastAsia="zh-CN"/>
        </w:rPr>
        <w:t xml:space="preserve"> transmission</w:t>
      </w:r>
    </w:p>
    <w:p w14:paraId="3DE7731C" w14:textId="77777777" w:rsidR="00D36A2D" w:rsidRDefault="00D36A2D" w:rsidP="00D36A2D">
      <w:pPr>
        <w:pStyle w:val="ListParagraph"/>
        <w:numPr>
          <w:ilvl w:val="0"/>
          <w:numId w:val="28"/>
        </w:numPr>
        <w:jc w:val="both"/>
        <w:rPr>
          <w:lang w:eastAsia="zh-CN"/>
        </w:rPr>
      </w:pPr>
      <w:r w:rsidRPr="008063C8">
        <w:rPr>
          <w:lang w:eastAsia="zh-CN"/>
        </w:rPr>
        <w:t xml:space="preserve">BWP </w:t>
      </w:r>
      <w:r>
        <w:rPr>
          <w:lang w:eastAsia="zh-CN"/>
        </w:rPr>
        <w:t>h</w:t>
      </w:r>
      <w:r w:rsidRPr="008063C8">
        <w:rPr>
          <w:lang w:eastAsia="zh-CN"/>
        </w:rPr>
        <w:t xml:space="preserve">op </w:t>
      </w:r>
      <w:r>
        <w:rPr>
          <w:lang w:eastAsia="zh-CN"/>
        </w:rPr>
        <w:t>s</w:t>
      </w:r>
      <w:r w:rsidRPr="008063C8">
        <w:rPr>
          <w:lang w:eastAsia="zh-CN"/>
        </w:rPr>
        <w:t>kipping/</w:t>
      </w:r>
      <w:r>
        <w:rPr>
          <w:lang w:eastAsia="zh-CN"/>
        </w:rPr>
        <w:t>m</w:t>
      </w:r>
      <w:r w:rsidRPr="008063C8">
        <w:rPr>
          <w:lang w:eastAsia="zh-CN"/>
        </w:rPr>
        <w:t>odification</w:t>
      </w:r>
    </w:p>
    <w:p w14:paraId="7337C0CD" w14:textId="77777777" w:rsidR="00D36A2D" w:rsidRPr="006001E9" w:rsidRDefault="00D36A2D" w:rsidP="00D36A2D">
      <w:pPr>
        <w:pStyle w:val="ListParagraph"/>
        <w:numPr>
          <w:ilvl w:val="1"/>
          <w:numId w:val="28"/>
        </w:numPr>
        <w:jc w:val="both"/>
        <w:rPr>
          <w:lang w:eastAsia="zh-CN"/>
        </w:rPr>
      </w:pPr>
      <w:r w:rsidRPr="006001E9">
        <w:rPr>
          <w:lang w:eastAsia="zh-CN"/>
        </w:rPr>
        <w:t>UE may skip or modify BWP hops based on certain conditions that are either signaled to the UE (using RRC/MAC-CE/DCI) or specified. E.g</w:t>
      </w:r>
      <w:r>
        <w:rPr>
          <w:lang w:eastAsia="zh-CN"/>
        </w:rPr>
        <w:t>.: n</w:t>
      </w:r>
      <w:r w:rsidRPr="006001E9">
        <w:rPr>
          <w:lang w:eastAsia="zh-CN"/>
        </w:rPr>
        <w:t>o</w:t>
      </w:r>
      <w:r>
        <w:rPr>
          <w:lang w:eastAsia="zh-CN"/>
        </w:rPr>
        <w:t xml:space="preserve"> periodic/dynamic signals/messages</w:t>
      </w:r>
      <w:r w:rsidRPr="006001E9">
        <w:rPr>
          <w:lang w:eastAsia="zh-CN"/>
        </w:rPr>
        <w:t xml:space="preserve"> scheduled in these hops</w:t>
      </w:r>
    </w:p>
    <w:p w14:paraId="3CEC6B30" w14:textId="77777777" w:rsidR="00D36A2D" w:rsidRDefault="00D36A2D" w:rsidP="00D36A2D">
      <w:pPr>
        <w:pStyle w:val="ListParagraph"/>
        <w:numPr>
          <w:ilvl w:val="0"/>
          <w:numId w:val="28"/>
        </w:numPr>
        <w:jc w:val="both"/>
        <w:rPr>
          <w:lang w:eastAsia="zh-CN"/>
        </w:rPr>
      </w:pPr>
      <w:r>
        <w:rPr>
          <w:lang w:eastAsia="zh-CN"/>
        </w:rPr>
        <w:t>Define s</w:t>
      </w:r>
      <w:r w:rsidRPr="00E3107C">
        <w:rPr>
          <w:lang w:eastAsia="zh-CN"/>
        </w:rPr>
        <w:t xml:space="preserve">maller BWP </w:t>
      </w:r>
      <w:r>
        <w:rPr>
          <w:lang w:eastAsia="zh-CN"/>
        </w:rPr>
        <w:t>s</w:t>
      </w:r>
      <w:r w:rsidRPr="00E3107C">
        <w:rPr>
          <w:lang w:eastAsia="zh-CN"/>
        </w:rPr>
        <w:t xml:space="preserve">witching </w:t>
      </w:r>
      <w:r>
        <w:rPr>
          <w:lang w:eastAsia="zh-CN"/>
        </w:rPr>
        <w:t>t</w:t>
      </w:r>
      <w:r w:rsidRPr="00E3107C">
        <w:rPr>
          <w:lang w:eastAsia="zh-CN"/>
        </w:rPr>
        <w:t>imes</w:t>
      </w:r>
      <w:r>
        <w:rPr>
          <w:lang w:eastAsia="zh-CN"/>
        </w:rPr>
        <w:t xml:space="preserve"> by preconfiguring the hops and by using similar BWP hop parameters</w:t>
      </w:r>
    </w:p>
    <w:p w14:paraId="54D8EDDF" w14:textId="77777777" w:rsidR="00D36A2D" w:rsidRDefault="00D36A2D" w:rsidP="00D36A2D">
      <w:pPr>
        <w:pStyle w:val="ListParagraph"/>
        <w:numPr>
          <w:ilvl w:val="1"/>
          <w:numId w:val="28"/>
        </w:numPr>
        <w:jc w:val="both"/>
        <w:rPr>
          <w:lang w:eastAsia="zh-CN"/>
        </w:rPr>
      </w:pPr>
      <w:r w:rsidRPr="008B1C38">
        <w:rPr>
          <w:lang w:eastAsia="zh-CN"/>
        </w:rPr>
        <w:t>For DCI-based BWP switching, the switching time/gap is mainly due to UE DCI processing time</w:t>
      </w:r>
      <w:r>
        <w:rPr>
          <w:lang w:eastAsia="zh-CN"/>
        </w:rPr>
        <w:t>, m</w:t>
      </w:r>
      <w:r w:rsidRPr="008B1C38">
        <w:rPr>
          <w:lang w:eastAsia="zh-CN"/>
        </w:rPr>
        <w:t>odem L1 processing time (loops re-initializations and settling, etc...)</w:t>
      </w:r>
      <w:r>
        <w:rPr>
          <w:lang w:eastAsia="zh-CN"/>
        </w:rPr>
        <w:t xml:space="preserve">, and </w:t>
      </w:r>
      <w:r w:rsidRPr="008B1C38">
        <w:rPr>
          <w:lang w:eastAsia="zh-CN"/>
        </w:rPr>
        <w:t>RF retuning time</w:t>
      </w:r>
      <w:r>
        <w:rPr>
          <w:lang w:eastAsia="zh-CN"/>
        </w:rPr>
        <w:t>. Hence if the UE DCI and modem L1 processing times can be reduced by pre-configuring the switches, the overall BWP switching time can be reduced</w:t>
      </w:r>
    </w:p>
    <w:p w14:paraId="212A7142" w14:textId="77777777" w:rsidR="00D36A2D" w:rsidRDefault="00D36A2D" w:rsidP="00D36A2D">
      <w:pPr>
        <w:pStyle w:val="ListParagraph"/>
        <w:numPr>
          <w:ilvl w:val="1"/>
          <w:numId w:val="28"/>
        </w:numPr>
        <w:jc w:val="both"/>
        <w:rPr>
          <w:lang w:eastAsia="zh-CN"/>
        </w:rPr>
      </w:pPr>
      <w:r>
        <w:rPr>
          <w:lang w:eastAsia="zh-CN"/>
        </w:rPr>
        <w:t xml:space="preserve">I.e., </w:t>
      </w:r>
      <w:r w:rsidRPr="00DE3F68">
        <w:rPr>
          <w:lang w:eastAsia="zh-CN"/>
        </w:rPr>
        <w:t xml:space="preserve">Only consider RF retuning </w:t>
      </w:r>
      <w:r>
        <w:rPr>
          <w:lang w:eastAsia="zh-CN"/>
        </w:rPr>
        <w:t>delays</w:t>
      </w:r>
    </w:p>
    <w:p w14:paraId="7447C45E" w14:textId="77777777" w:rsidR="00D36A2D" w:rsidRDefault="00D36A2D" w:rsidP="00D36A2D">
      <w:pPr>
        <w:pStyle w:val="ListParagraph"/>
        <w:numPr>
          <w:ilvl w:val="0"/>
          <w:numId w:val="28"/>
        </w:numPr>
        <w:jc w:val="both"/>
        <w:rPr>
          <w:lang w:eastAsia="zh-CN"/>
        </w:rPr>
      </w:pPr>
      <w:r>
        <w:rPr>
          <w:lang w:eastAsia="zh-CN"/>
        </w:rPr>
        <w:t>BWP groups</w:t>
      </w:r>
    </w:p>
    <w:p w14:paraId="004550B9" w14:textId="77777777" w:rsidR="00D36A2D" w:rsidRDefault="00D36A2D" w:rsidP="00D36A2D">
      <w:pPr>
        <w:pStyle w:val="ListParagraph"/>
        <w:numPr>
          <w:ilvl w:val="1"/>
          <w:numId w:val="28"/>
        </w:numPr>
        <w:jc w:val="both"/>
        <w:rPr>
          <w:lang w:eastAsia="zh-CN"/>
        </w:rPr>
      </w:pPr>
      <w:r>
        <w:t xml:space="preserve">A BWP group may contain </w:t>
      </w:r>
      <w:r w:rsidRPr="00C12930">
        <w:t>some specific BWPs</w:t>
      </w:r>
      <w:r>
        <w:t xml:space="preserve"> that</w:t>
      </w:r>
      <w:r w:rsidRPr="00C12930">
        <w:t> whe</w:t>
      </w:r>
      <w:r>
        <w:t>n</w:t>
      </w:r>
      <w:r w:rsidRPr="00C12930">
        <w:t> switching among them, the UE may be able to do faster RF retuning as compared to others​</w:t>
      </w:r>
      <w:r>
        <w:t xml:space="preserve"> (this can be based on UE capability)</w:t>
      </w:r>
    </w:p>
    <w:p w14:paraId="7E36855F" w14:textId="77777777" w:rsidR="00D36A2D" w:rsidRDefault="00D36A2D" w:rsidP="00D36A2D">
      <w:pPr>
        <w:pStyle w:val="ListParagraph"/>
        <w:numPr>
          <w:ilvl w:val="1"/>
          <w:numId w:val="28"/>
        </w:numPr>
        <w:jc w:val="both"/>
        <w:rPr>
          <w:lang w:eastAsia="zh-CN"/>
        </w:rPr>
      </w:pPr>
      <w:r>
        <w:t>Def</w:t>
      </w:r>
      <w:r w:rsidRPr="004E3A91">
        <w:t>ine BWP groups w</w:t>
      </w:r>
      <w:r>
        <w:t>here</w:t>
      </w:r>
      <w:r w:rsidRPr="004E3A91">
        <w:t xml:space="preserve"> the BWP switching </w:t>
      </w:r>
      <w:r>
        <w:t>time</w:t>
      </w:r>
      <w:r w:rsidRPr="004E3A91">
        <w:t xml:space="preserve"> within a group (intra-BWP group) is smaller than the current defined BWP switching delay in NR specs</w:t>
      </w:r>
    </w:p>
    <w:p w14:paraId="0CA78840" w14:textId="6961862E" w:rsidR="00D36A2D" w:rsidRDefault="00D36A2D" w:rsidP="00D36A2D">
      <w:pPr>
        <w:spacing w:after="0"/>
        <w:jc w:val="both"/>
        <w:rPr>
          <w:b/>
          <w:bCs/>
          <w:i/>
          <w:iCs/>
          <w:lang w:eastAsia="zh-CN"/>
        </w:rPr>
      </w:pPr>
      <w:r w:rsidRPr="00D26098">
        <w:rPr>
          <w:b/>
          <w:bCs/>
          <w:i/>
          <w:iCs/>
          <w:highlight w:val="yellow"/>
          <w:lang w:eastAsia="zh-CN"/>
        </w:rPr>
        <w:t xml:space="preserve">Proposal </w:t>
      </w:r>
      <w:r w:rsidR="00C75EF0">
        <w:rPr>
          <w:b/>
          <w:bCs/>
          <w:i/>
          <w:iCs/>
          <w:highlight w:val="yellow"/>
          <w:lang w:eastAsia="zh-CN"/>
        </w:rPr>
        <w:t>15</w:t>
      </w:r>
      <w:r w:rsidRPr="00D26098">
        <w:rPr>
          <w:b/>
          <w:bCs/>
          <w:i/>
          <w:iCs/>
          <w:highlight w:val="yellow"/>
          <w:lang w:eastAsia="zh-CN"/>
        </w:rPr>
        <w:t>:</w:t>
      </w:r>
      <w:r w:rsidRPr="00E87FD8">
        <w:rPr>
          <w:b/>
          <w:bCs/>
          <w:i/>
          <w:iCs/>
          <w:lang w:eastAsia="zh-CN"/>
        </w:rPr>
        <w:t xml:space="preserve"> </w:t>
      </w:r>
      <w:r>
        <w:rPr>
          <w:b/>
          <w:bCs/>
          <w:i/>
          <w:iCs/>
          <w:lang w:eastAsia="zh-CN"/>
        </w:rPr>
        <w:t>For FR2, consider ways to reduce</w:t>
      </w:r>
      <w:r w:rsidRPr="00E87FD8">
        <w:rPr>
          <w:b/>
          <w:bCs/>
          <w:i/>
          <w:iCs/>
          <w:lang w:eastAsia="zh-CN"/>
        </w:rPr>
        <w:t xml:space="preserve"> the impact of the </w:t>
      </w:r>
      <w:r>
        <w:rPr>
          <w:b/>
          <w:bCs/>
          <w:i/>
          <w:iCs/>
          <w:lang w:eastAsia="zh-CN"/>
        </w:rPr>
        <w:t>BWP switching delays, examples include:</w:t>
      </w:r>
    </w:p>
    <w:p w14:paraId="1222AEFC" w14:textId="77777777" w:rsidR="00D36A2D" w:rsidRPr="003A77EA" w:rsidRDefault="00D36A2D" w:rsidP="00D36A2D">
      <w:pPr>
        <w:numPr>
          <w:ilvl w:val="0"/>
          <w:numId w:val="28"/>
        </w:numPr>
        <w:spacing w:after="0"/>
        <w:jc w:val="both"/>
        <w:rPr>
          <w:b/>
          <w:bCs/>
          <w:i/>
          <w:iCs/>
          <w:lang w:eastAsia="zh-CN"/>
        </w:rPr>
      </w:pPr>
      <w:r w:rsidRPr="003A77EA">
        <w:rPr>
          <w:b/>
          <w:bCs/>
          <w:i/>
          <w:iCs/>
          <w:lang w:eastAsia="zh-CN"/>
        </w:rPr>
        <w:t>Variable BWP hop time (extension)</w:t>
      </w:r>
    </w:p>
    <w:p w14:paraId="579FA1B5" w14:textId="77777777" w:rsidR="00D36A2D" w:rsidRPr="003A77EA" w:rsidRDefault="00D36A2D" w:rsidP="00D36A2D">
      <w:pPr>
        <w:numPr>
          <w:ilvl w:val="0"/>
          <w:numId w:val="28"/>
        </w:numPr>
        <w:spacing w:after="0"/>
        <w:jc w:val="both"/>
        <w:rPr>
          <w:b/>
          <w:bCs/>
          <w:i/>
          <w:iCs/>
          <w:lang w:eastAsia="zh-CN"/>
        </w:rPr>
      </w:pPr>
      <w:r w:rsidRPr="003A77EA">
        <w:rPr>
          <w:b/>
          <w:bCs/>
          <w:i/>
          <w:iCs/>
          <w:lang w:eastAsia="zh-CN"/>
        </w:rPr>
        <w:t>BWP hop skipping/modification</w:t>
      </w:r>
    </w:p>
    <w:p w14:paraId="220B8462" w14:textId="77777777" w:rsidR="00D36A2D" w:rsidRPr="003A77EA" w:rsidRDefault="00D36A2D" w:rsidP="00D36A2D">
      <w:pPr>
        <w:numPr>
          <w:ilvl w:val="0"/>
          <w:numId w:val="28"/>
        </w:numPr>
        <w:spacing w:after="0"/>
        <w:jc w:val="both"/>
        <w:rPr>
          <w:b/>
          <w:bCs/>
          <w:i/>
          <w:iCs/>
          <w:lang w:eastAsia="zh-CN"/>
        </w:rPr>
      </w:pPr>
      <w:r w:rsidRPr="003A77EA">
        <w:rPr>
          <w:b/>
          <w:bCs/>
          <w:i/>
          <w:iCs/>
          <w:lang w:eastAsia="zh-CN"/>
        </w:rPr>
        <w:t>Define smaller BWP switching times by preconfiguring the hops and by using similar BWP hop parameters</w:t>
      </w:r>
    </w:p>
    <w:p w14:paraId="2EE25F19" w14:textId="77777777" w:rsidR="00D36A2D" w:rsidRPr="003A77EA" w:rsidRDefault="00D36A2D" w:rsidP="00D36A2D">
      <w:pPr>
        <w:numPr>
          <w:ilvl w:val="0"/>
          <w:numId w:val="28"/>
        </w:numPr>
        <w:spacing w:after="0"/>
        <w:jc w:val="both"/>
        <w:rPr>
          <w:b/>
          <w:bCs/>
          <w:i/>
          <w:iCs/>
          <w:lang w:eastAsia="zh-CN"/>
        </w:rPr>
      </w:pPr>
      <w:r w:rsidRPr="003A77EA">
        <w:rPr>
          <w:b/>
          <w:bCs/>
          <w:i/>
          <w:iCs/>
          <w:lang w:eastAsia="zh-CN"/>
        </w:rPr>
        <w:t>BWP group</w:t>
      </w:r>
      <w:r>
        <w:rPr>
          <w:b/>
          <w:bCs/>
          <w:i/>
          <w:iCs/>
          <w:lang w:eastAsia="zh-CN"/>
        </w:rPr>
        <w:t>ing such that intra-BWP switching times is smaller than inter-BWP switching times</w:t>
      </w:r>
    </w:p>
    <w:p w14:paraId="09EC7D80" w14:textId="77777777" w:rsidR="007306F2" w:rsidRPr="007306F2" w:rsidRDefault="007306F2" w:rsidP="007306F2">
      <w:pPr>
        <w:rPr>
          <w:lang w:val="en-GB"/>
        </w:rPr>
      </w:pPr>
    </w:p>
    <w:p w14:paraId="02810CFE" w14:textId="57330ED7" w:rsidR="00746535" w:rsidRPr="00FF7C42" w:rsidRDefault="00CE5C90" w:rsidP="00746535">
      <w:pPr>
        <w:pStyle w:val="Heading1"/>
        <w:rPr>
          <w:b/>
          <w:bCs/>
        </w:rPr>
      </w:pPr>
      <w:r w:rsidRPr="00FF7C42">
        <w:rPr>
          <w:b/>
          <w:bCs/>
        </w:rPr>
        <w:t>Conclusions</w:t>
      </w:r>
    </w:p>
    <w:p w14:paraId="3BF437C0" w14:textId="4E3903A7" w:rsidR="00E54A90" w:rsidRPr="00E54A90" w:rsidRDefault="00AA6A9D" w:rsidP="00E54A90">
      <w:pPr>
        <w:pStyle w:val="Heading2"/>
        <w:rPr>
          <w:rStyle w:val="B11"/>
          <w:rFonts w:ascii="Arial" w:hAnsi="Arial"/>
        </w:rPr>
      </w:pPr>
      <w:r>
        <w:rPr>
          <w:rStyle w:val="B11"/>
          <w:rFonts w:ascii="Arial" w:hAnsi="Arial"/>
        </w:rPr>
        <w:t>BW Reduction</w:t>
      </w:r>
      <w:r w:rsidR="00E54A90">
        <w:rPr>
          <w:rStyle w:val="B11"/>
          <w:rFonts w:ascii="Arial" w:hAnsi="Arial"/>
        </w:rPr>
        <w:t xml:space="preserve"> in FR1</w:t>
      </w:r>
    </w:p>
    <w:p w14:paraId="3A902BE4" w14:textId="4B7AFDEF" w:rsidR="00FC674B" w:rsidRDefault="00745F1D" w:rsidP="0032625C">
      <w:pPr>
        <w:jc w:val="both"/>
      </w:pPr>
      <w:r>
        <w:t>In this contribution, we have shared our views on th</w:t>
      </w:r>
      <w:r w:rsidR="00C92149">
        <w:t xml:space="preserve">e </w:t>
      </w:r>
      <w:r w:rsidR="00AA6A9D">
        <w:t xml:space="preserve">BW reduction </w:t>
      </w:r>
      <w:r w:rsidR="00C92149">
        <w:t>for R17 RedCap devices.</w:t>
      </w:r>
      <w:r w:rsidR="00072018">
        <w:t xml:space="preserve"> </w:t>
      </w:r>
      <w:r>
        <w:t>To</w:t>
      </w:r>
      <w:r w:rsidR="005B7F54">
        <w:t xml:space="preserve"> summarize, we have the following </w:t>
      </w:r>
      <w:r w:rsidR="001E7155">
        <w:t xml:space="preserve">observations and </w:t>
      </w:r>
      <w:r w:rsidR="005B7F54">
        <w:t>proposals</w:t>
      </w:r>
      <w:r w:rsidR="001E7155">
        <w:t xml:space="preserve"> fo</w:t>
      </w:r>
      <w:r w:rsidR="00940E84">
        <w:t>r supporting the UE complexity reduction features in FR1:</w:t>
      </w:r>
    </w:p>
    <w:p w14:paraId="22F27086" w14:textId="77777777" w:rsidR="00F83A61" w:rsidRDefault="00AA6A9D" w:rsidP="00E974FE">
      <w:pPr>
        <w:spacing w:after="0"/>
        <w:jc w:val="both"/>
        <w:rPr>
          <w:b/>
          <w:i/>
          <w:iCs/>
          <w:lang w:val="en-GB"/>
        </w:rPr>
      </w:pPr>
      <w:r>
        <w:fldChar w:fldCharType="begin"/>
      </w:r>
      <w:r>
        <w:instrText xml:space="preserve"> REF OB1 \h </w:instrText>
      </w:r>
      <w:r>
        <w:fldChar w:fldCharType="separate"/>
      </w:r>
      <w:r w:rsidR="00F83A61" w:rsidRPr="00FC674B">
        <w:rPr>
          <w:b/>
          <w:i/>
          <w:iCs/>
          <w:highlight w:val="yellow"/>
        </w:rPr>
        <w:t xml:space="preserve">Observation </w:t>
      </w:r>
      <w:r w:rsidR="00F83A61">
        <w:rPr>
          <w:b/>
          <w:i/>
          <w:iCs/>
          <w:noProof/>
          <w:highlight w:val="yellow"/>
        </w:rPr>
        <w:t>1</w:t>
      </w:r>
      <w:r w:rsidR="00F83A61" w:rsidRPr="00677E36">
        <w:rPr>
          <w:b/>
          <w:i/>
          <w:iCs/>
        </w:rPr>
        <w:t xml:space="preserve">: </w:t>
      </w:r>
      <w:r w:rsidR="00F83A61" w:rsidRPr="00677E36">
        <w:rPr>
          <w:b/>
          <w:i/>
          <w:iCs/>
          <w:lang w:val="en-GB"/>
        </w:rPr>
        <w:t>Without early indication</w:t>
      </w:r>
      <w:r w:rsidR="00F83A61">
        <w:rPr>
          <w:b/>
          <w:i/>
          <w:iCs/>
          <w:lang w:val="en-GB"/>
        </w:rPr>
        <w:t xml:space="preserve"> in </w:t>
      </w:r>
      <w:r w:rsidR="00F83A61" w:rsidRPr="00677E36">
        <w:rPr>
          <w:b/>
          <w:i/>
          <w:iCs/>
          <w:lang w:val="en-GB"/>
        </w:rPr>
        <w:t xml:space="preserve">dedicated PRACH resources, </w:t>
      </w:r>
      <w:r w:rsidR="00F83A61">
        <w:rPr>
          <w:b/>
          <w:i/>
          <w:iCs/>
          <w:lang w:val="en-GB"/>
        </w:rPr>
        <w:t>NW</w:t>
      </w:r>
      <w:r w:rsidR="00F83A61" w:rsidRPr="00677E36">
        <w:rPr>
          <w:b/>
          <w:i/>
          <w:iCs/>
          <w:lang w:val="en-GB"/>
        </w:rPr>
        <w:t xml:space="preserve"> does not know the presence of </w:t>
      </w:r>
      <w:r w:rsidR="00F83A61">
        <w:rPr>
          <w:b/>
          <w:i/>
          <w:iCs/>
          <w:lang w:val="en-GB"/>
        </w:rPr>
        <w:t xml:space="preserve">a </w:t>
      </w:r>
      <w:r w:rsidR="00F83A61" w:rsidRPr="00677E36">
        <w:rPr>
          <w:b/>
          <w:i/>
          <w:iCs/>
          <w:lang w:val="en-GB"/>
        </w:rPr>
        <w:t>RedCap UE</w:t>
      </w:r>
      <w:r w:rsidR="00F83A61">
        <w:rPr>
          <w:b/>
          <w:i/>
          <w:iCs/>
          <w:lang w:val="en-GB"/>
        </w:rPr>
        <w:t xml:space="preserve"> before assigning the RAR grants in Type-1 or Type-2 RACH. This can cause failures of initial access by RedCap UE because:</w:t>
      </w:r>
    </w:p>
    <w:p w14:paraId="49D37B27" w14:textId="77777777" w:rsidR="00F83A61" w:rsidRDefault="00F83A61" w:rsidP="00E974FE">
      <w:pPr>
        <w:pStyle w:val="ListParagraph"/>
        <w:numPr>
          <w:ilvl w:val="0"/>
          <w:numId w:val="41"/>
        </w:numPr>
        <w:jc w:val="both"/>
        <w:rPr>
          <w:b/>
          <w:i/>
          <w:iCs/>
          <w:lang w:val="en-GB"/>
        </w:rPr>
      </w:pPr>
      <w:r w:rsidRPr="00E974FE">
        <w:rPr>
          <w:b/>
          <w:i/>
          <w:iCs/>
          <w:lang w:val="en-GB"/>
        </w:rPr>
        <w:t xml:space="preserve">FDRA </w:t>
      </w:r>
      <w:r>
        <w:rPr>
          <w:b/>
          <w:i/>
          <w:iCs/>
          <w:lang w:val="en-GB"/>
        </w:rPr>
        <w:t xml:space="preserve">and/or frequency hopping </w:t>
      </w:r>
      <w:r w:rsidRPr="00E974FE">
        <w:rPr>
          <w:b/>
          <w:i/>
          <w:iCs/>
          <w:lang w:val="en-GB"/>
        </w:rPr>
        <w:t>outside of UE BW</w:t>
      </w:r>
      <w:r>
        <w:rPr>
          <w:b/>
          <w:i/>
          <w:iCs/>
          <w:lang w:val="en-GB"/>
        </w:rPr>
        <w:t xml:space="preserve"> is invalid, </w:t>
      </w:r>
      <w:r w:rsidRPr="00E974FE">
        <w:rPr>
          <w:b/>
          <w:i/>
          <w:iCs/>
          <w:lang w:val="en-GB"/>
        </w:rPr>
        <w:t>when initial UL BWP of non-RedCap UE &gt; 20 MHz</w:t>
      </w:r>
    </w:p>
    <w:p w14:paraId="51286308" w14:textId="77777777" w:rsidR="00F83A61" w:rsidRDefault="00F83A61" w:rsidP="00E974FE">
      <w:pPr>
        <w:pStyle w:val="ListParagraph"/>
        <w:numPr>
          <w:ilvl w:val="0"/>
          <w:numId w:val="41"/>
        </w:numPr>
        <w:jc w:val="both"/>
        <w:rPr>
          <w:b/>
          <w:i/>
          <w:iCs/>
          <w:lang w:val="en-GB"/>
        </w:rPr>
      </w:pPr>
      <w:r>
        <w:rPr>
          <w:b/>
          <w:i/>
          <w:iCs/>
          <w:lang w:val="en-GB"/>
        </w:rPr>
        <w:t>BWP switching is not supported during initial access on the serving cell</w:t>
      </w:r>
    </w:p>
    <w:p w14:paraId="156BF7E9" w14:textId="77777777" w:rsidR="00F83A61" w:rsidRDefault="00F83A61" w:rsidP="00AA6A9D">
      <w:pPr>
        <w:pStyle w:val="ListParagraph"/>
        <w:numPr>
          <w:ilvl w:val="0"/>
          <w:numId w:val="41"/>
        </w:numPr>
        <w:jc w:val="both"/>
        <w:rPr>
          <w:b/>
          <w:i/>
          <w:iCs/>
          <w:lang w:val="en-GB"/>
        </w:rPr>
      </w:pPr>
      <w:r w:rsidRPr="00E974FE">
        <w:rPr>
          <w:b/>
          <w:i/>
          <w:iCs/>
          <w:lang w:val="en-GB"/>
        </w:rPr>
        <w:t>when coverage loss</w:t>
      </w:r>
      <w:r>
        <w:rPr>
          <w:b/>
          <w:i/>
          <w:iCs/>
          <w:lang w:val="en-GB"/>
        </w:rPr>
        <w:t>es</w:t>
      </w:r>
      <w:r w:rsidRPr="00E974FE">
        <w:rPr>
          <w:b/>
          <w:i/>
          <w:iCs/>
          <w:lang w:val="en-GB"/>
        </w:rPr>
        <w:t xml:space="preserve"> incurred by reduced capabilities </w:t>
      </w:r>
      <w:r>
        <w:rPr>
          <w:b/>
          <w:i/>
          <w:iCs/>
          <w:lang w:val="en-GB"/>
        </w:rPr>
        <w:t xml:space="preserve">are </w:t>
      </w:r>
      <w:r w:rsidRPr="00E974FE">
        <w:rPr>
          <w:b/>
          <w:i/>
          <w:iCs/>
          <w:lang w:val="en-GB"/>
        </w:rPr>
        <w:t xml:space="preserve">not accounted </w:t>
      </w:r>
      <w:r>
        <w:rPr>
          <w:b/>
          <w:i/>
          <w:iCs/>
          <w:lang w:val="en-GB"/>
        </w:rPr>
        <w:t xml:space="preserve">for, </w:t>
      </w:r>
      <w:r w:rsidRPr="004117BA">
        <w:rPr>
          <w:b/>
          <w:i/>
          <w:iCs/>
          <w:lang w:val="en-GB"/>
        </w:rPr>
        <w:t>decod</w:t>
      </w:r>
      <w:r>
        <w:rPr>
          <w:b/>
          <w:i/>
          <w:iCs/>
          <w:lang w:val="en-GB"/>
        </w:rPr>
        <w:t xml:space="preserve">ing failures of </w:t>
      </w:r>
      <w:r w:rsidRPr="004117BA">
        <w:rPr>
          <w:b/>
          <w:i/>
          <w:iCs/>
          <w:lang w:val="en-GB"/>
        </w:rPr>
        <w:t xml:space="preserve">DL/UL messages </w:t>
      </w:r>
      <w:r>
        <w:rPr>
          <w:b/>
          <w:i/>
          <w:iCs/>
          <w:lang w:val="en-GB"/>
        </w:rPr>
        <w:t>can happen frequently</w:t>
      </w:r>
    </w:p>
    <w:p w14:paraId="35D6FD7F" w14:textId="3A8C7919" w:rsidR="00F83A61" w:rsidRDefault="00AA6A9D" w:rsidP="00050415">
      <w:pPr>
        <w:rPr>
          <w:b/>
          <w:i/>
          <w:iCs/>
          <w:lang w:val="en-GB"/>
        </w:rPr>
      </w:pPr>
      <w:r>
        <w:fldChar w:fldCharType="end"/>
      </w:r>
      <w:r>
        <w:fldChar w:fldCharType="begin"/>
      </w:r>
      <w:r>
        <w:instrText xml:space="preserve"> REF OB2 \h </w:instrText>
      </w:r>
      <w:r>
        <w:fldChar w:fldCharType="separate"/>
      </w:r>
      <w:r w:rsidR="00F83A61" w:rsidRPr="00840C9E">
        <w:rPr>
          <w:b/>
          <w:i/>
          <w:iCs/>
          <w:highlight w:val="yellow"/>
        </w:rPr>
        <w:t>Observation</w:t>
      </w:r>
      <w:r w:rsidR="00F83A61">
        <w:rPr>
          <w:b/>
          <w:i/>
          <w:iCs/>
          <w:highlight w:val="yellow"/>
        </w:rPr>
        <w:t xml:space="preserve"> </w:t>
      </w:r>
      <w:r w:rsidR="00F83A61">
        <w:rPr>
          <w:b/>
          <w:i/>
          <w:iCs/>
          <w:noProof/>
          <w:highlight w:val="yellow"/>
        </w:rPr>
        <w:t>2</w:t>
      </w:r>
      <w:r w:rsidR="00F83A61" w:rsidRPr="00677E36">
        <w:rPr>
          <w:b/>
          <w:i/>
          <w:iCs/>
        </w:rPr>
        <w:t xml:space="preserve">: </w:t>
      </w:r>
      <w:r w:rsidR="00F83A61" w:rsidRPr="00677E36">
        <w:rPr>
          <w:b/>
          <w:i/>
          <w:iCs/>
          <w:lang w:val="en-GB"/>
        </w:rPr>
        <w:t>W</w:t>
      </w:r>
      <w:r w:rsidR="00F83A61">
        <w:rPr>
          <w:b/>
          <w:i/>
          <w:iCs/>
          <w:lang w:val="en-GB"/>
        </w:rPr>
        <w:t>ith dedicated PRACH resources, RedCap UE can be explicitly identifiable to NW through an early indication in msg1 or msgA PRACH (if supported). As a result, NW is able to improve the co-existence of RedCap UE and non-RedCap UE, and optimize the spectral/energy efficiency.</w:t>
      </w:r>
    </w:p>
    <w:p w14:paraId="3FE29D06" w14:textId="77777777" w:rsidR="0025165D" w:rsidRDefault="00AA6A9D" w:rsidP="00740407">
      <w:pPr>
        <w:jc w:val="both"/>
        <w:rPr>
          <w:b/>
          <w:i/>
          <w:iCs/>
          <w:lang w:val="en-GB"/>
        </w:rPr>
      </w:pPr>
      <w:r>
        <w:fldChar w:fldCharType="end"/>
      </w:r>
      <w:r>
        <w:fldChar w:fldCharType="begin"/>
      </w:r>
      <w:r>
        <w:instrText xml:space="preserve"> REF OB4 \h </w:instrText>
      </w:r>
      <w:r>
        <w:fldChar w:fldCharType="separate"/>
      </w:r>
      <w:r w:rsidR="0025165D" w:rsidRPr="00677E36">
        <w:rPr>
          <w:b/>
          <w:i/>
          <w:iCs/>
          <w:highlight w:val="yellow"/>
          <w:lang w:val="en-GB"/>
        </w:rPr>
        <w:t xml:space="preserve">Observation </w:t>
      </w:r>
      <w:r w:rsidR="0025165D">
        <w:rPr>
          <w:b/>
          <w:i/>
          <w:iCs/>
          <w:noProof/>
          <w:highlight w:val="yellow"/>
          <w:lang w:val="en-GB"/>
        </w:rPr>
        <w:t>3</w:t>
      </w:r>
      <w:r w:rsidR="0025165D" w:rsidRPr="00677E36">
        <w:rPr>
          <w:b/>
          <w:i/>
          <w:iCs/>
          <w:highlight w:val="yellow"/>
          <w:lang w:val="en-GB"/>
        </w:rPr>
        <w:t>:</w:t>
      </w:r>
      <w:r w:rsidR="0025165D" w:rsidRPr="00677E36">
        <w:rPr>
          <w:b/>
          <w:i/>
          <w:iCs/>
          <w:lang w:val="en-GB"/>
        </w:rPr>
        <w:t xml:space="preserve"> </w:t>
      </w:r>
      <w:r w:rsidR="0025165D">
        <w:rPr>
          <w:b/>
          <w:i/>
          <w:iCs/>
          <w:lang w:val="en-GB"/>
        </w:rPr>
        <w:t xml:space="preserve">In the DL BWP configured for RedCap UE, it is desirable to contain a SSB for measurement, which can be transmitted on or off the sync raster. In addition, </w:t>
      </w:r>
      <w:r w:rsidR="0025165D" w:rsidRPr="00A111B2">
        <w:rPr>
          <w:b/>
          <w:i/>
          <w:iCs/>
          <w:lang w:val="en-GB"/>
        </w:rPr>
        <w:t>relaxation of RRM/RLM measurements can be considered for RedCap UEs with low mobility</w:t>
      </w:r>
      <w:r w:rsidR="0025165D">
        <w:rPr>
          <w:b/>
          <w:i/>
          <w:iCs/>
          <w:lang w:val="en-GB"/>
        </w:rPr>
        <w:t>.</w:t>
      </w:r>
    </w:p>
    <w:p w14:paraId="56D889FF" w14:textId="77777777" w:rsidR="0025233B" w:rsidRDefault="00AA6A9D" w:rsidP="00740407">
      <w:pPr>
        <w:jc w:val="both"/>
        <w:rPr>
          <w:b/>
          <w:i/>
          <w:iCs/>
          <w:lang w:val="en-GB"/>
        </w:rPr>
      </w:pPr>
      <w:r>
        <w:fldChar w:fldCharType="end"/>
      </w:r>
      <w:r w:rsidR="001259BD">
        <w:fldChar w:fldCharType="begin"/>
      </w:r>
      <w:r w:rsidR="001259BD">
        <w:instrText xml:space="preserve"> REF OB5 \h </w:instrText>
      </w:r>
      <w:r w:rsidR="001259BD">
        <w:fldChar w:fldCharType="separate"/>
      </w:r>
      <w:r w:rsidR="0025233B" w:rsidRPr="00677E36">
        <w:rPr>
          <w:b/>
          <w:i/>
          <w:iCs/>
          <w:highlight w:val="yellow"/>
          <w:lang w:val="en-GB"/>
        </w:rPr>
        <w:t xml:space="preserve">Observation </w:t>
      </w:r>
      <w:r w:rsidR="0025233B">
        <w:rPr>
          <w:b/>
          <w:i/>
          <w:iCs/>
          <w:noProof/>
          <w:highlight w:val="yellow"/>
          <w:lang w:val="en-GB"/>
        </w:rPr>
        <w:t>4</w:t>
      </w:r>
      <w:r w:rsidR="0025233B" w:rsidRPr="00677E36">
        <w:rPr>
          <w:b/>
          <w:i/>
          <w:iCs/>
          <w:highlight w:val="yellow"/>
          <w:lang w:val="en-GB"/>
        </w:rPr>
        <w:t>:</w:t>
      </w:r>
      <w:r w:rsidR="0025233B">
        <w:rPr>
          <w:b/>
          <w:i/>
          <w:iCs/>
          <w:lang w:val="en-GB"/>
        </w:rPr>
        <w:t xml:space="preserve"> For DL or UL coverage recovery of RedCap UE, the gain of frequency (BWP) hopping diminishes as the BW per hop increases. To improve the SINR of RedCap UE, HARQ combining (based on IR or chase combining) and repetitions with RV cycling can provide more significant gains and less overhead than frequency hopping.</w:t>
      </w:r>
    </w:p>
    <w:p w14:paraId="2E8F0503" w14:textId="77777777" w:rsidR="00050415" w:rsidRDefault="001259BD" w:rsidP="00740407">
      <w:pPr>
        <w:jc w:val="both"/>
        <w:rPr>
          <w:b/>
          <w:i/>
          <w:iCs/>
          <w:lang w:val="en-GB"/>
        </w:rPr>
      </w:pPr>
      <w:r>
        <w:fldChar w:fldCharType="end"/>
      </w:r>
      <w:r w:rsidR="008D53DB">
        <w:fldChar w:fldCharType="begin"/>
      </w:r>
      <w:r w:rsidR="008D53DB">
        <w:instrText xml:space="preserve"> REF OB6 \h </w:instrText>
      </w:r>
      <w:r w:rsidR="008D53DB">
        <w:fldChar w:fldCharType="separate"/>
      </w:r>
      <w:r w:rsidR="00050415" w:rsidRPr="00677E36">
        <w:rPr>
          <w:b/>
          <w:i/>
          <w:iCs/>
          <w:highlight w:val="yellow"/>
          <w:lang w:val="en-GB"/>
        </w:rPr>
        <w:t xml:space="preserve">Observation </w:t>
      </w:r>
      <w:r w:rsidR="00050415">
        <w:rPr>
          <w:b/>
          <w:i/>
          <w:iCs/>
          <w:noProof/>
          <w:highlight w:val="yellow"/>
          <w:lang w:val="en-GB"/>
        </w:rPr>
        <w:t>5</w:t>
      </w:r>
      <w:r w:rsidR="00050415" w:rsidRPr="00677E36">
        <w:rPr>
          <w:b/>
          <w:i/>
          <w:iCs/>
          <w:highlight w:val="yellow"/>
          <w:lang w:val="en-GB"/>
        </w:rPr>
        <w:t>:</w:t>
      </w:r>
      <w:r w:rsidR="00050415">
        <w:rPr>
          <w:b/>
          <w:i/>
          <w:iCs/>
          <w:lang w:val="en-GB"/>
        </w:rPr>
        <w:t xml:space="preserve"> BWPs with different starting PRB locations should be configured with different BWP-Id by higher layer. A RedCap UE is not expected to support more than 4 RRC configured DL/UL BWPs on the serving cell. </w:t>
      </w:r>
    </w:p>
    <w:p w14:paraId="6B262BE9" w14:textId="592DB9FA" w:rsidR="00050415" w:rsidRPr="007D3C91" w:rsidRDefault="008D53DB" w:rsidP="00C327D5">
      <w:r>
        <w:fldChar w:fldCharType="end"/>
      </w:r>
      <w:r w:rsidR="00050415">
        <w:fldChar w:fldCharType="begin"/>
      </w:r>
      <w:r w:rsidR="00050415">
        <w:instrText xml:space="preserve"> REF OB7 \h </w:instrText>
      </w:r>
      <w:r w:rsidR="00050415">
        <w:fldChar w:fldCharType="separate"/>
      </w:r>
      <w:r w:rsidR="00050415" w:rsidRPr="00677E36">
        <w:rPr>
          <w:b/>
          <w:i/>
          <w:iCs/>
          <w:highlight w:val="yellow"/>
          <w:lang w:val="en-GB"/>
        </w:rPr>
        <w:t xml:space="preserve">Observation </w:t>
      </w:r>
      <w:r w:rsidR="00050415">
        <w:rPr>
          <w:b/>
          <w:i/>
          <w:iCs/>
          <w:noProof/>
          <w:highlight w:val="yellow"/>
          <w:lang w:val="en-GB"/>
        </w:rPr>
        <w:t>6</w:t>
      </w:r>
      <w:r w:rsidR="00050415" w:rsidRPr="00677E36">
        <w:rPr>
          <w:b/>
          <w:i/>
          <w:iCs/>
          <w:highlight w:val="yellow"/>
          <w:lang w:val="en-GB"/>
        </w:rPr>
        <w:t>:</w:t>
      </w:r>
      <w:r w:rsidR="00050415">
        <w:rPr>
          <w:b/>
          <w:i/>
          <w:iCs/>
          <w:lang w:val="en-GB"/>
        </w:rPr>
        <w:t xml:space="preserve"> </w:t>
      </w:r>
      <w:r w:rsidR="00050415">
        <w:rPr>
          <w:b/>
          <w:i/>
          <w:iCs/>
          <w:lang w:val="en-GB"/>
        </w:rPr>
        <w:t xml:space="preserve">Fast and frequent BWP switching can degrade the energy/spectral efficiency </w:t>
      </w:r>
      <w:r w:rsidR="00050415">
        <w:rPr>
          <w:b/>
          <w:i/>
          <w:iCs/>
          <w:lang w:val="en-GB"/>
        </w:rPr>
        <w:t xml:space="preserve">of both </w:t>
      </w:r>
      <w:r w:rsidR="00050415">
        <w:rPr>
          <w:b/>
          <w:i/>
          <w:iCs/>
          <w:lang w:val="en-GB"/>
        </w:rPr>
        <w:t>NW</w:t>
      </w:r>
      <w:r w:rsidR="00050415">
        <w:rPr>
          <w:b/>
          <w:i/>
          <w:iCs/>
          <w:lang w:val="en-GB"/>
        </w:rPr>
        <w:t xml:space="preserve"> and </w:t>
      </w:r>
      <w:r w:rsidR="00050415">
        <w:rPr>
          <w:b/>
          <w:i/>
          <w:iCs/>
          <w:lang w:val="en-GB"/>
        </w:rPr>
        <w:t>UE, due to the  increased overhead of switching gap, increased UE power consumption for RF retuning, and increased complexity for channel estimation/measurements/collision handling.</w:t>
      </w:r>
    </w:p>
    <w:p w14:paraId="4261ADD4" w14:textId="1753527F" w:rsidR="00050415" w:rsidRDefault="00050415" w:rsidP="004956B6">
      <w:pPr>
        <w:jc w:val="both"/>
      </w:pPr>
      <w:r>
        <w:fldChar w:fldCharType="end"/>
      </w:r>
    </w:p>
    <w:p w14:paraId="162FBBF1" w14:textId="7456E445" w:rsidR="00AA6A9D" w:rsidRDefault="00AA6A9D" w:rsidP="004956B6">
      <w:pPr>
        <w:jc w:val="both"/>
        <w:rPr>
          <w:b/>
          <w:i/>
          <w:iCs/>
        </w:rPr>
      </w:pPr>
      <w:r>
        <w:fldChar w:fldCharType="begin"/>
      </w:r>
      <w:r>
        <w:instrText xml:space="preserve"> REF PR1 \h </w:instrText>
      </w:r>
      <w:r>
        <w:fldChar w:fldCharType="separate"/>
      </w:r>
      <w:r w:rsidRPr="00677E36">
        <w:rPr>
          <w:b/>
          <w:i/>
          <w:iCs/>
          <w:highlight w:val="yellow"/>
        </w:rPr>
        <w:t xml:space="preserve">Proposal </w:t>
      </w:r>
      <w:r>
        <w:rPr>
          <w:b/>
          <w:i/>
          <w:iCs/>
          <w:noProof/>
          <w:highlight w:val="yellow"/>
        </w:rPr>
        <w:t>1</w:t>
      </w:r>
      <w:r w:rsidRPr="00677E36">
        <w:rPr>
          <w:b/>
        </w:rPr>
        <w:t>:</w:t>
      </w:r>
      <w:r>
        <w:rPr>
          <w:b/>
        </w:rPr>
        <w:t xml:space="preserve"> </w:t>
      </w:r>
      <w:r w:rsidRPr="004A2FE9">
        <w:rPr>
          <w:b/>
          <w:i/>
          <w:iCs/>
        </w:rPr>
        <w:t>During initial access, RedCap and non-RedCap UEs share the same SSB</w:t>
      </w:r>
      <w:r>
        <w:rPr>
          <w:b/>
          <w:i/>
          <w:iCs/>
        </w:rPr>
        <w:t>, CORESET#0, SIB1</w:t>
      </w:r>
      <w:r w:rsidRPr="004A2FE9">
        <w:rPr>
          <w:b/>
          <w:i/>
          <w:iCs/>
        </w:rPr>
        <w:t xml:space="preserve"> and initial DL BWP.</w:t>
      </w:r>
    </w:p>
    <w:p w14:paraId="32778D82" w14:textId="5729A1F1" w:rsidR="00AA6A9D" w:rsidRDefault="00AA6A9D" w:rsidP="004956B6">
      <w:pPr>
        <w:jc w:val="both"/>
        <w:rPr>
          <w:b/>
          <w:bCs/>
          <w:i/>
          <w:iCs/>
        </w:rPr>
      </w:pPr>
      <w:r>
        <w:fldChar w:fldCharType="end"/>
      </w:r>
      <w:r>
        <w:fldChar w:fldCharType="begin"/>
      </w:r>
      <w:r>
        <w:instrText xml:space="preserve"> REF PR2 \h </w:instrText>
      </w:r>
      <w:r>
        <w:fldChar w:fldCharType="separate"/>
      </w:r>
      <w:r w:rsidRPr="00677E36">
        <w:rPr>
          <w:b/>
          <w:i/>
          <w:iCs/>
          <w:highlight w:val="yellow"/>
        </w:rPr>
        <w:t xml:space="preserve">Proposal </w:t>
      </w:r>
      <w:r>
        <w:rPr>
          <w:b/>
          <w:i/>
          <w:iCs/>
          <w:noProof/>
          <w:highlight w:val="yellow"/>
        </w:rPr>
        <w:t>2</w:t>
      </w:r>
      <w:r w:rsidRPr="00677E36">
        <w:rPr>
          <w:b/>
        </w:rPr>
        <w:t>:</w:t>
      </w:r>
      <w:r>
        <w:rPr>
          <w:b/>
        </w:rPr>
        <w:t xml:space="preserve"> </w:t>
      </w:r>
      <w:r w:rsidRPr="00BB7CEE">
        <w:rPr>
          <w:b/>
          <w:bCs/>
          <w:i/>
          <w:iCs/>
        </w:rPr>
        <w:t>Other SIBs of RedCap UE can either be scheduled by SIB1, or be transmitted on-demand within the initial DL BWP of RedCap UE.</w:t>
      </w:r>
    </w:p>
    <w:p w14:paraId="0EF9A5EA" w14:textId="3E036C1E" w:rsidR="00AA6A9D" w:rsidRDefault="00AA6A9D" w:rsidP="006F027F">
      <w:pPr>
        <w:jc w:val="both"/>
        <w:rPr>
          <w:b/>
          <w:i/>
          <w:iCs/>
        </w:rPr>
      </w:pPr>
      <w:r>
        <w:fldChar w:fldCharType="end"/>
      </w:r>
      <w:r>
        <w:fldChar w:fldCharType="begin"/>
      </w:r>
      <w:r>
        <w:instrText xml:space="preserve"> REF PR3 \h </w:instrText>
      </w:r>
      <w:r>
        <w:fldChar w:fldCharType="separate"/>
      </w:r>
      <w:r w:rsidRPr="00677E36">
        <w:rPr>
          <w:b/>
          <w:i/>
          <w:iCs/>
          <w:highlight w:val="yellow"/>
        </w:rPr>
        <w:t xml:space="preserve">Proposal </w:t>
      </w:r>
      <w:r>
        <w:rPr>
          <w:b/>
          <w:i/>
          <w:iCs/>
          <w:noProof/>
          <w:highlight w:val="yellow"/>
        </w:rPr>
        <w:t>3</w:t>
      </w:r>
      <w:r w:rsidRPr="00677E36">
        <w:rPr>
          <w:b/>
        </w:rPr>
        <w:t>:</w:t>
      </w:r>
      <w:r>
        <w:rPr>
          <w:b/>
        </w:rPr>
        <w:t xml:space="preserve"> </w:t>
      </w:r>
      <w:r w:rsidRPr="004A2FE9">
        <w:rPr>
          <w:b/>
          <w:i/>
          <w:iCs/>
        </w:rPr>
        <w:t xml:space="preserve">During initial access, </w:t>
      </w:r>
      <w:r>
        <w:rPr>
          <w:b/>
          <w:i/>
          <w:iCs/>
        </w:rPr>
        <w:t>a RedCap UE should not be allowed to operate with an initial UL BWP wider than 20 MHz.</w:t>
      </w:r>
    </w:p>
    <w:p w14:paraId="023B98DE" w14:textId="4BA1D47D" w:rsidR="00AA6A9D" w:rsidRDefault="00AA6A9D" w:rsidP="006F027F">
      <w:pPr>
        <w:spacing w:after="0"/>
        <w:jc w:val="both"/>
        <w:rPr>
          <w:b/>
          <w:i/>
          <w:iCs/>
        </w:rPr>
      </w:pPr>
      <w:r>
        <w:fldChar w:fldCharType="end"/>
      </w:r>
      <w:r>
        <w:fldChar w:fldCharType="begin"/>
      </w:r>
      <w:r>
        <w:instrText xml:space="preserve"> REF PR4 \h </w:instrText>
      </w:r>
      <w:r>
        <w:fldChar w:fldCharType="separate"/>
      </w:r>
      <w:r w:rsidRPr="00677E36">
        <w:rPr>
          <w:b/>
          <w:i/>
          <w:iCs/>
          <w:highlight w:val="yellow"/>
        </w:rPr>
        <w:t xml:space="preserve">Proposal </w:t>
      </w:r>
      <w:r>
        <w:rPr>
          <w:b/>
          <w:i/>
          <w:iCs/>
          <w:noProof/>
          <w:highlight w:val="yellow"/>
        </w:rPr>
        <w:t>4</w:t>
      </w:r>
      <w:r w:rsidRPr="00677E36">
        <w:rPr>
          <w:b/>
        </w:rPr>
        <w:t>:</w:t>
      </w:r>
      <w:r>
        <w:rPr>
          <w:b/>
        </w:rPr>
        <w:t xml:space="preserve"> </w:t>
      </w:r>
      <w:r>
        <w:rPr>
          <w:b/>
          <w:i/>
          <w:iCs/>
        </w:rPr>
        <w:t>When RedCap UE and non-RedCap UE co-exist in a cell, and the initial UL BWP of non-</w:t>
      </w:r>
      <w:r w:rsidRPr="004A2FE9">
        <w:rPr>
          <w:b/>
          <w:i/>
          <w:iCs/>
        </w:rPr>
        <w:t>RedCap</w:t>
      </w:r>
      <w:r>
        <w:rPr>
          <w:b/>
          <w:i/>
          <w:iCs/>
        </w:rPr>
        <w:t xml:space="preserve"> UE is wider than the max BW of RedCap UE:</w:t>
      </w:r>
      <w:r w:rsidRPr="004A2FE9">
        <w:rPr>
          <w:b/>
          <w:i/>
          <w:iCs/>
        </w:rPr>
        <w:t xml:space="preserve"> </w:t>
      </w:r>
    </w:p>
    <w:p w14:paraId="4364208A" w14:textId="77777777" w:rsidR="00AA6A9D" w:rsidRPr="001F085D" w:rsidRDefault="00AA6A9D" w:rsidP="006F027F">
      <w:pPr>
        <w:pStyle w:val="ListParagraph"/>
        <w:numPr>
          <w:ilvl w:val="0"/>
          <w:numId w:val="40"/>
        </w:numPr>
        <w:jc w:val="both"/>
      </w:pPr>
      <w:r w:rsidRPr="008A1E6C">
        <w:rPr>
          <w:b/>
          <w:i/>
          <w:iCs/>
        </w:rPr>
        <w:t>the initial UL BWP of RedCap UE should be separately</w:t>
      </w:r>
      <w:r>
        <w:rPr>
          <w:b/>
          <w:i/>
          <w:iCs/>
        </w:rPr>
        <w:t xml:space="preserve"> configured</w:t>
      </w:r>
    </w:p>
    <w:p w14:paraId="73412832" w14:textId="77777777" w:rsidR="00AA6A9D" w:rsidRPr="008A1E6C" w:rsidRDefault="00AA6A9D" w:rsidP="006F027F">
      <w:pPr>
        <w:pStyle w:val="ListParagraph"/>
        <w:numPr>
          <w:ilvl w:val="0"/>
          <w:numId w:val="40"/>
        </w:numPr>
        <w:jc w:val="both"/>
      </w:pPr>
      <w:r>
        <w:rPr>
          <w:b/>
          <w:i/>
          <w:iCs/>
        </w:rPr>
        <w:t>the initial UL BWP configuration of RedCap UE can be provided in SIB1, or by rules defined in standards</w:t>
      </w:r>
    </w:p>
    <w:p w14:paraId="25B003BF" w14:textId="77777777" w:rsidR="00AA6A9D" w:rsidRPr="000A2C6A" w:rsidRDefault="00AA6A9D" w:rsidP="006F027F">
      <w:pPr>
        <w:pStyle w:val="ListParagraph"/>
        <w:numPr>
          <w:ilvl w:val="0"/>
          <w:numId w:val="40"/>
        </w:numPr>
        <w:jc w:val="both"/>
      </w:pPr>
      <w:r>
        <w:rPr>
          <w:b/>
          <w:i/>
          <w:iCs/>
        </w:rPr>
        <w:t>the initial UL BWP of RedCap UE and the initial UL BWP of non-RedCap UE should be aligned at the center frequency</w:t>
      </w:r>
    </w:p>
    <w:p w14:paraId="6C8C7A58" w14:textId="77777777" w:rsidR="00AA6A9D" w:rsidRPr="007C0E1E" w:rsidRDefault="00AA6A9D" w:rsidP="001B2F64">
      <w:pPr>
        <w:pStyle w:val="ListParagraph"/>
        <w:numPr>
          <w:ilvl w:val="0"/>
          <w:numId w:val="40"/>
        </w:numPr>
        <w:jc w:val="both"/>
      </w:pPr>
      <w:r>
        <w:rPr>
          <w:b/>
          <w:i/>
          <w:iCs/>
        </w:rPr>
        <w:t xml:space="preserve">dedicated PRACH resources for RedCap UE is configured within its initial UL BWP, and the early indication in msg1 or msgA preamble can indicate at least BW reduction of initial UL BWP,  a request for DL/UL coverage recovery, or a request for </w:t>
      </w:r>
      <w:r w:rsidRPr="00EF6E31">
        <w:rPr>
          <w:b/>
          <w:i/>
          <w:iCs/>
        </w:rPr>
        <w:t>on-demand SI dedicated to RedCap UE</w:t>
      </w:r>
    </w:p>
    <w:p w14:paraId="1BE3D076" w14:textId="0DCF4C69" w:rsidR="00AA6A9D" w:rsidRDefault="00AA6A9D" w:rsidP="002061D6">
      <w:pPr>
        <w:spacing w:after="0"/>
        <w:jc w:val="both"/>
        <w:rPr>
          <w:b/>
          <w:i/>
          <w:iCs/>
        </w:rPr>
      </w:pPr>
      <w:r>
        <w:fldChar w:fldCharType="end"/>
      </w:r>
      <w:r>
        <w:fldChar w:fldCharType="begin"/>
      </w:r>
      <w:r>
        <w:instrText xml:space="preserve"> REF PR5 \h </w:instrText>
      </w:r>
      <w:r>
        <w:fldChar w:fldCharType="separate"/>
      </w:r>
      <w:r w:rsidRPr="00677E36">
        <w:rPr>
          <w:b/>
          <w:i/>
          <w:iCs/>
          <w:highlight w:val="yellow"/>
        </w:rPr>
        <w:t xml:space="preserve">Proposal </w:t>
      </w:r>
      <w:r>
        <w:rPr>
          <w:b/>
          <w:i/>
          <w:iCs/>
          <w:noProof/>
          <w:highlight w:val="yellow"/>
        </w:rPr>
        <w:t>5</w:t>
      </w:r>
      <w:r w:rsidRPr="00677E36">
        <w:rPr>
          <w:b/>
        </w:rPr>
        <w:t>:</w:t>
      </w:r>
      <w:r>
        <w:rPr>
          <w:b/>
        </w:rPr>
        <w:t xml:space="preserve"> </w:t>
      </w:r>
      <w:r>
        <w:rPr>
          <w:b/>
          <w:i/>
          <w:iCs/>
        </w:rPr>
        <w:t>When RedCap UE and non-RedCap UE co-exist in a cell, and the initial UL BWP of non-</w:t>
      </w:r>
      <w:r w:rsidRPr="004A2FE9">
        <w:rPr>
          <w:b/>
          <w:i/>
          <w:iCs/>
        </w:rPr>
        <w:t>RedCap</w:t>
      </w:r>
      <w:r>
        <w:rPr>
          <w:b/>
          <w:i/>
          <w:iCs/>
        </w:rPr>
        <w:t xml:space="preserve"> UE is no wider than the max BW of RedCap UE:</w:t>
      </w:r>
      <w:r w:rsidRPr="004A2FE9">
        <w:rPr>
          <w:b/>
          <w:i/>
          <w:iCs/>
        </w:rPr>
        <w:t xml:space="preserve"> </w:t>
      </w:r>
    </w:p>
    <w:p w14:paraId="0DC0FA24" w14:textId="77777777" w:rsidR="00AA6A9D" w:rsidRPr="002061D6" w:rsidRDefault="00AA6A9D" w:rsidP="002061D6">
      <w:pPr>
        <w:pStyle w:val="ListParagraph"/>
        <w:numPr>
          <w:ilvl w:val="0"/>
          <w:numId w:val="40"/>
        </w:numPr>
        <w:jc w:val="both"/>
      </w:pPr>
      <w:r w:rsidRPr="008A1E6C">
        <w:rPr>
          <w:b/>
          <w:i/>
          <w:iCs/>
        </w:rPr>
        <w:t xml:space="preserve">RedCap UE </w:t>
      </w:r>
      <w:r>
        <w:rPr>
          <w:b/>
          <w:i/>
          <w:iCs/>
        </w:rPr>
        <w:t>and non-RedCap UE share the same initial UL BWP</w:t>
      </w:r>
    </w:p>
    <w:p w14:paraId="3F48DE31" w14:textId="77777777" w:rsidR="00AA6A9D" w:rsidRDefault="00AA6A9D" w:rsidP="008248D8">
      <w:pPr>
        <w:pStyle w:val="ListParagraph"/>
        <w:numPr>
          <w:ilvl w:val="0"/>
          <w:numId w:val="40"/>
        </w:numPr>
        <w:rPr>
          <w:b/>
          <w:i/>
          <w:iCs/>
        </w:rPr>
      </w:pPr>
      <w:r w:rsidRPr="00C26AF0">
        <w:rPr>
          <w:b/>
          <w:i/>
          <w:iCs/>
        </w:rPr>
        <w:t xml:space="preserve">dedicated PRACH resources for RedCap UE can be configured within its initial UL BWP, and the early indication in msg1 or msgA preamble can indicate </w:t>
      </w:r>
      <w:r>
        <w:rPr>
          <w:b/>
          <w:i/>
          <w:iCs/>
        </w:rPr>
        <w:t xml:space="preserve">at least </w:t>
      </w:r>
      <w:r w:rsidRPr="00C26AF0">
        <w:rPr>
          <w:b/>
          <w:i/>
          <w:iCs/>
        </w:rPr>
        <w:t>a request for DL/UL coverage recovery</w:t>
      </w:r>
      <w:r w:rsidRPr="00EF6E31">
        <w:rPr>
          <w:b/>
          <w:i/>
          <w:iCs/>
        </w:rPr>
        <w:t>, or a request for on-demand SI dedicated to RedCap UE</w:t>
      </w:r>
    </w:p>
    <w:p w14:paraId="0B21585F" w14:textId="5F5FD904" w:rsidR="00AA6A9D" w:rsidRDefault="00AA6A9D" w:rsidP="00BB7CEE">
      <w:pPr>
        <w:spacing w:after="0"/>
        <w:jc w:val="both"/>
        <w:rPr>
          <w:bCs/>
          <w:i/>
          <w:iCs/>
          <w:lang w:val="en-GB"/>
        </w:rPr>
      </w:pPr>
      <w:r>
        <w:fldChar w:fldCharType="end"/>
      </w:r>
      <w:r>
        <w:fldChar w:fldCharType="begin"/>
      </w:r>
      <w:r>
        <w:instrText xml:space="preserve"> REF PR6 \h </w:instrText>
      </w:r>
      <w:r>
        <w:fldChar w:fldCharType="separate"/>
      </w:r>
      <w:r w:rsidRPr="00677E36">
        <w:rPr>
          <w:b/>
          <w:i/>
          <w:iCs/>
          <w:highlight w:val="yellow"/>
        </w:rPr>
        <w:t xml:space="preserve">Proposal </w:t>
      </w:r>
      <w:r>
        <w:rPr>
          <w:b/>
          <w:i/>
          <w:iCs/>
          <w:noProof/>
          <w:highlight w:val="yellow"/>
        </w:rPr>
        <w:t>6</w:t>
      </w:r>
      <w:r w:rsidRPr="00677E36">
        <w:rPr>
          <w:b/>
        </w:rPr>
        <w:t>:</w:t>
      </w:r>
      <w:r>
        <w:rPr>
          <w:b/>
        </w:rPr>
        <w:t xml:space="preserve"> </w:t>
      </w:r>
      <w:r w:rsidRPr="00FF5A7F">
        <w:rPr>
          <w:b/>
          <w:i/>
          <w:iCs/>
          <w:lang w:val="en-GB"/>
        </w:rPr>
        <w:t>RedCap UE can re-use the long and short PRACH preamble sequences introduced in NR R15.</w:t>
      </w:r>
    </w:p>
    <w:p w14:paraId="1947DB2D" w14:textId="77777777" w:rsidR="00AA6A9D" w:rsidRDefault="00AA6A9D" w:rsidP="00BB7CEE">
      <w:pPr>
        <w:pStyle w:val="ListParagraph"/>
        <w:numPr>
          <w:ilvl w:val="0"/>
          <w:numId w:val="34"/>
        </w:numPr>
        <w:jc w:val="both"/>
        <w:rPr>
          <w:b/>
          <w:i/>
          <w:iCs/>
          <w:lang w:val="en-GB"/>
        </w:rPr>
      </w:pPr>
      <w:r w:rsidRPr="00FF5A7F">
        <w:rPr>
          <w:b/>
          <w:i/>
          <w:iCs/>
          <w:lang w:val="en-GB"/>
        </w:rPr>
        <w:t xml:space="preserve">When operating in FD-FDD or Type-A HD-FDD mode, RedCap UEs can re-use the PRACH configurations for FR1 on paired spectrum (Table 6.3.3.2-2, TS 38.211). </w:t>
      </w:r>
    </w:p>
    <w:p w14:paraId="74B01CB2" w14:textId="77777777" w:rsidR="00AA6A9D" w:rsidRDefault="00AA6A9D" w:rsidP="00BB7CEE">
      <w:pPr>
        <w:pStyle w:val="ListParagraph"/>
        <w:numPr>
          <w:ilvl w:val="0"/>
          <w:numId w:val="34"/>
        </w:numPr>
        <w:jc w:val="both"/>
        <w:rPr>
          <w:b/>
          <w:i/>
          <w:iCs/>
          <w:lang w:val="en-GB"/>
        </w:rPr>
      </w:pPr>
      <w:r w:rsidRPr="00FF5A7F">
        <w:rPr>
          <w:b/>
          <w:i/>
          <w:iCs/>
          <w:lang w:val="en-GB"/>
        </w:rPr>
        <w:t>When operating in TDD mode, RedCap UEs can re-use the PRACH configurations for FR1 on unpaired spectrum (Table 6.3.3.2-3, TS 38.211).</w:t>
      </w:r>
    </w:p>
    <w:p w14:paraId="64ADEFA7" w14:textId="388C680A" w:rsidR="00AA6A9D" w:rsidRPr="00D470A3" w:rsidRDefault="00AA6A9D" w:rsidP="00BB7CEE">
      <w:pPr>
        <w:spacing w:after="0"/>
        <w:jc w:val="both"/>
        <w:rPr>
          <w:bCs/>
          <w:lang w:val="en-GB"/>
        </w:rPr>
      </w:pPr>
      <w:r>
        <w:fldChar w:fldCharType="end"/>
      </w:r>
      <w:r>
        <w:fldChar w:fldCharType="begin"/>
      </w:r>
      <w:r>
        <w:instrText xml:space="preserve"> REF PR7 \h </w:instrText>
      </w:r>
      <w:r>
        <w:fldChar w:fldCharType="separate"/>
      </w:r>
      <w:r w:rsidRPr="00677E36">
        <w:rPr>
          <w:b/>
          <w:i/>
          <w:iCs/>
          <w:highlight w:val="yellow"/>
        </w:rPr>
        <w:t xml:space="preserve">Proposal </w:t>
      </w:r>
      <w:r>
        <w:rPr>
          <w:b/>
          <w:i/>
          <w:iCs/>
          <w:noProof/>
          <w:highlight w:val="yellow"/>
        </w:rPr>
        <w:t>7</w:t>
      </w:r>
      <w:r w:rsidRPr="00677E36">
        <w:rPr>
          <w:b/>
        </w:rPr>
        <w:t>:</w:t>
      </w:r>
      <w:r w:rsidRPr="00677E36">
        <w:rPr>
          <w:b/>
          <w:i/>
          <w:iCs/>
        </w:rPr>
        <w:t xml:space="preserve"> </w:t>
      </w:r>
      <w:r w:rsidRPr="00C146E7">
        <w:rPr>
          <w:b/>
          <w:bCs/>
          <w:i/>
          <w:iCs/>
        </w:rPr>
        <w:t xml:space="preserve">To facilitate early indication of RedCap UE during initial access, dedicated PRACH resources can be configured in SIB1 for RedCap UEs in time/frequency/code domains. The following options can be considered for dedicated PRACH resource configuration </w:t>
      </w:r>
      <w:r>
        <w:rPr>
          <w:b/>
          <w:bCs/>
          <w:i/>
          <w:iCs/>
        </w:rPr>
        <w:t xml:space="preserve">for </w:t>
      </w:r>
      <w:r w:rsidRPr="00C146E7">
        <w:rPr>
          <w:b/>
          <w:bCs/>
          <w:i/>
          <w:iCs/>
        </w:rPr>
        <w:t>RedCap UE:</w:t>
      </w:r>
    </w:p>
    <w:p w14:paraId="7FCFC8A2" w14:textId="77777777" w:rsidR="00AA6A9D" w:rsidRPr="00C146E7" w:rsidRDefault="00AA6A9D" w:rsidP="00BB7CEE">
      <w:pPr>
        <w:pStyle w:val="ListParagraph"/>
        <w:numPr>
          <w:ilvl w:val="0"/>
          <w:numId w:val="32"/>
        </w:numPr>
        <w:jc w:val="both"/>
        <w:rPr>
          <w:b/>
          <w:bCs/>
          <w:i/>
          <w:iCs/>
        </w:rPr>
      </w:pPr>
      <w:r w:rsidRPr="00C146E7">
        <w:rPr>
          <w:b/>
          <w:bCs/>
          <w:i/>
          <w:iCs/>
        </w:rPr>
        <w:t>Option 1: dedicated ROs for RedCap UE</w:t>
      </w:r>
    </w:p>
    <w:p w14:paraId="6150EF6D" w14:textId="77777777" w:rsidR="00AA6A9D" w:rsidRPr="00C146E7" w:rsidRDefault="00AA6A9D" w:rsidP="00BB7CEE">
      <w:pPr>
        <w:pStyle w:val="ListParagraph"/>
        <w:numPr>
          <w:ilvl w:val="0"/>
          <w:numId w:val="32"/>
        </w:numPr>
        <w:jc w:val="both"/>
        <w:rPr>
          <w:b/>
          <w:bCs/>
          <w:i/>
          <w:iCs/>
        </w:rPr>
      </w:pPr>
      <w:r w:rsidRPr="00C146E7">
        <w:rPr>
          <w:b/>
          <w:bCs/>
          <w:i/>
          <w:iCs/>
        </w:rPr>
        <w:t>Option 2: dedicated preamble group for RedCap UE on ROs shared with non-RedCap UE</w:t>
      </w:r>
    </w:p>
    <w:p w14:paraId="78FE1D1C" w14:textId="77777777" w:rsidR="00AA6A9D" w:rsidRPr="00C146E7" w:rsidRDefault="00AA6A9D" w:rsidP="00BB7CEE">
      <w:pPr>
        <w:pStyle w:val="ListParagraph"/>
        <w:numPr>
          <w:ilvl w:val="0"/>
          <w:numId w:val="32"/>
        </w:numPr>
        <w:jc w:val="both"/>
        <w:rPr>
          <w:b/>
          <w:bCs/>
          <w:i/>
          <w:iCs/>
        </w:rPr>
      </w:pPr>
      <w:r w:rsidRPr="00C146E7">
        <w:rPr>
          <w:b/>
          <w:bCs/>
          <w:i/>
          <w:iCs/>
        </w:rPr>
        <w:t>Option 3: dedicated PRACH preamble format for RedCap UE</w:t>
      </w:r>
    </w:p>
    <w:p w14:paraId="35F62D8E" w14:textId="77777777" w:rsidR="00050415" w:rsidRDefault="00AA6A9D" w:rsidP="00143044">
      <w:pPr>
        <w:jc w:val="both"/>
        <w:rPr>
          <w:bCs/>
        </w:rPr>
      </w:pPr>
      <w:r>
        <w:fldChar w:fldCharType="end"/>
      </w:r>
      <w:r>
        <w:fldChar w:fldCharType="begin"/>
      </w:r>
      <w:r>
        <w:instrText xml:space="preserve"> REF PR8 \h </w:instrText>
      </w:r>
      <w:r>
        <w:fldChar w:fldCharType="separate"/>
      </w:r>
      <w:r w:rsidR="00050415" w:rsidRPr="00677E36">
        <w:rPr>
          <w:b/>
          <w:i/>
          <w:iCs/>
          <w:highlight w:val="yellow"/>
        </w:rPr>
        <w:t xml:space="preserve">Proposal </w:t>
      </w:r>
      <w:r w:rsidR="00050415">
        <w:rPr>
          <w:b/>
          <w:i/>
          <w:iCs/>
          <w:noProof/>
          <w:highlight w:val="yellow"/>
        </w:rPr>
        <w:t>8</w:t>
      </w:r>
      <w:r w:rsidR="00050415" w:rsidRPr="00677E36">
        <w:rPr>
          <w:b/>
        </w:rPr>
        <w:t>:</w:t>
      </w:r>
      <w:r w:rsidR="00050415">
        <w:rPr>
          <w:b/>
        </w:rPr>
        <w:t xml:space="preserve"> </w:t>
      </w:r>
      <w:r w:rsidR="00050415" w:rsidRPr="00143044">
        <w:rPr>
          <w:b/>
          <w:i/>
          <w:iCs/>
        </w:rPr>
        <w:t>To enable RACH occasions of RedCap UE be associated with</w:t>
      </w:r>
      <w:r w:rsidR="00050415">
        <w:rPr>
          <w:b/>
        </w:rPr>
        <w:t xml:space="preserve"> </w:t>
      </w:r>
      <w:r w:rsidR="00050415" w:rsidRPr="00143044">
        <w:rPr>
          <w:b/>
          <w:i/>
          <w:iCs/>
        </w:rPr>
        <w:t>SSB</w:t>
      </w:r>
      <w:r w:rsidR="00050415">
        <w:rPr>
          <w:b/>
          <w:i/>
          <w:iCs/>
        </w:rPr>
        <w:t xml:space="preserve"> beam(s) with the best SS-RSRP, gNB can configure dedicated PRACH resources for RedCap UEs within their initial UL BWP, which can be associated with all SSB beams transmitted within a SSB-to-RO association pattern period. </w:t>
      </w:r>
    </w:p>
    <w:p w14:paraId="40EFCDBE" w14:textId="77777777" w:rsidR="00050415" w:rsidRPr="00CC21BF" w:rsidRDefault="00AA6A9D" w:rsidP="00740407">
      <w:pPr>
        <w:jc w:val="both"/>
        <w:rPr>
          <w:b/>
          <w:i/>
          <w:iCs/>
        </w:rPr>
      </w:pPr>
      <w:r>
        <w:fldChar w:fldCharType="end"/>
      </w:r>
      <w:r>
        <w:fldChar w:fldCharType="begin"/>
      </w:r>
      <w:r>
        <w:instrText xml:space="preserve"> REF PR9 \h </w:instrText>
      </w:r>
      <w:r>
        <w:fldChar w:fldCharType="separate"/>
      </w:r>
      <w:r w:rsidR="00050415" w:rsidRPr="00677E36">
        <w:rPr>
          <w:b/>
          <w:i/>
          <w:iCs/>
          <w:highlight w:val="yellow"/>
        </w:rPr>
        <w:t xml:space="preserve">Proposal </w:t>
      </w:r>
      <w:r w:rsidR="00050415">
        <w:rPr>
          <w:b/>
          <w:i/>
          <w:iCs/>
          <w:noProof/>
          <w:highlight w:val="yellow"/>
        </w:rPr>
        <w:t>9</w:t>
      </w:r>
      <w:r w:rsidR="00050415" w:rsidRPr="00677E36">
        <w:rPr>
          <w:b/>
        </w:rPr>
        <w:t>:</w:t>
      </w:r>
      <w:r w:rsidR="00050415">
        <w:rPr>
          <w:b/>
        </w:rPr>
        <w:t xml:space="preserve"> </w:t>
      </w:r>
      <w:r w:rsidR="00050415" w:rsidRPr="00CC21BF">
        <w:rPr>
          <w:b/>
          <w:i/>
          <w:iCs/>
        </w:rPr>
        <w:t xml:space="preserve">RedCap UE will support </w:t>
      </w:r>
      <w:r w:rsidR="00050415">
        <w:rPr>
          <w:b/>
          <w:i/>
          <w:iCs/>
        </w:rPr>
        <w:t xml:space="preserve">inter-slot or intra-slot frequency hopping within its initial or active UL </w:t>
      </w:r>
      <w:r w:rsidR="00050415" w:rsidRPr="00CC21BF">
        <w:rPr>
          <w:b/>
          <w:i/>
          <w:iCs/>
        </w:rPr>
        <w:t>BWP.</w:t>
      </w:r>
      <w:r w:rsidR="00050415">
        <w:rPr>
          <w:b/>
          <w:i/>
          <w:iCs/>
        </w:rPr>
        <w:t xml:space="preserve"> Cross-carrier BWP switching is not supported.</w:t>
      </w:r>
    </w:p>
    <w:p w14:paraId="5D3D4AA9" w14:textId="77777777" w:rsidR="00050415" w:rsidRDefault="00AA6A9D" w:rsidP="00BB7CEE">
      <w:pPr>
        <w:jc w:val="both"/>
        <w:rPr>
          <w:b/>
          <w:i/>
          <w:iCs/>
        </w:rPr>
      </w:pPr>
      <w:r>
        <w:fldChar w:fldCharType="end"/>
      </w:r>
      <w:r>
        <w:fldChar w:fldCharType="begin"/>
      </w:r>
      <w:r>
        <w:instrText xml:space="preserve"> REF PR10 \h </w:instrText>
      </w:r>
      <w:r>
        <w:fldChar w:fldCharType="separate"/>
      </w:r>
      <w:r w:rsidR="00050415" w:rsidRPr="00677E36">
        <w:rPr>
          <w:b/>
          <w:i/>
          <w:iCs/>
          <w:highlight w:val="yellow"/>
        </w:rPr>
        <w:t xml:space="preserve">Proposal </w:t>
      </w:r>
      <w:r w:rsidR="00050415">
        <w:rPr>
          <w:b/>
          <w:i/>
          <w:iCs/>
          <w:noProof/>
          <w:highlight w:val="yellow"/>
        </w:rPr>
        <w:t>10</w:t>
      </w:r>
      <w:r w:rsidR="00050415" w:rsidRPr="00677E36">
        <w:rPr>
          <w:b/>
        </w:rPr>
        <w:t>:</w:t>
      </w:r>
      <w:r w:rsidR="00050415">
        <w:rPr>
          <w:b/>
        </w:rPr>
        <w:t xml:space="preserve"> </w:t>
      </w:r>
      <w:r w:rsidR="00050415" w:rsidRPr="00CC21BF">
        <w:rPr>
          <w:b/>
          <w:i/>
          <w:iCs/>
        </w:rPr>
        <w:t xml:space="preserve">RedCap UE will re-use the BWP switching mechanism of non-RedCap UE. For DCI based switching, </w:t>
      </w:r>
      <w:r w:rsidR="00050415">
        <w:rPr>
          <w:b/>
          <w:i/>
          <w:iCs/>
        </w:rPr>
        <w:t xml:space="preserve">RedCap UE will support Type-2 switching timeline as a baseline. </w:t>
      </w:r>
    </w:p>
    <w:p w14:paraId="02E39DE3" w14:textId="77777777" w:rsidR="00050415" w:rsidRPr="00CC21BF" w:rsidRDefault="00AA6A9D" w:rsidP="00740407">
      <w:pPr>
        <w:jc w:val="both"/>
        <w:rPr>
          <w:b/>
          <w:i/>
          <w:iCs/>
        </w:rPr>
      </w:pPr>
      <w:r>
        <w:fldChar w:fldCharType="end"/>
      </w:r>
      <w:r>
        <w:fldChar w:fldCharType="begin"/>
      </w:r>
      <w:r>
        <w:instrText xml:space="preserve"> REF PR11 \h </w:instrText>
      </w:r>
      <w:r>
        <w:fldChar w:fldCharType="separate"/>
      </w:r>
      <w:r w:rsidR="00050415" w:rsidRPr="00677E36">
        <w:rPr>
          <w:b/>
          <w:i/>
          <w:iCs/>
          <w:highlight w:val="yellow"/>
        </w:rPr>
        <w:t xml:space="preserve">Proposal </w:t>
      </w:r>
      <w:r w:rsidR="00050415">
        <w:rPr>
          <w:b/>
          <w:i/>
          <w:iCs/>
          <w:noProof/>
          <w:highlight w:val="yellow"/>
        </w:rPr>
        <w:t>11</w:t>
      </w:r>
      <w:r w:rsidR="00050415" w:rsidRPr="00677E36">
        <w:rPr>
          <w:b/>
        </w:rPr>
        <w:t>:</w:t>
      </w:r>
      <w:r w:rsidR="00050415">
        <w:rPr>
          <w:b/>
        </w:rPr>
        <w:t xml:space="preserve"> </w:t>
      </w:r>
      <w:r w:rsidR="00050415" w:rsidRPr="00CC21BF">
        <w:rPr>
          <w:b/>
          <w:i/>
          <w:iCs/>
        </w:rPr>
        <w:t>RedCap UE will not support BWP switching/hopping</w:t>
      </w:r>
      <w:r w:rsidR="00050415">
        <w:rPr>
          <w:b/>
          <w:i/>
          <w:iCs/>
        </w:rPr>
        <w:t>/retuning</w:t>
      </w:r>
      <w:r w:rsidR="00050415" w:rsidRPr="00CC21BF">
        <w:rPr>
          <w:b/>
          <w:i/>
          <w:iCs/>
        </w:rPr>
        <w:t xml:space="preserve"> faster than Type-1 timeline of DCI based switching.</w:t>
      </w:r>
    </w:p>
    <w:p w14:paraId="4F408133" w14:textId="77777777" w:rsidR="00050415" w:rsidRPr="00CC21BF" w:rsidRDefault="00AA6A9D" w:rsidP="007D3C91">
      <w:pPr>
        <w:jc w:val="both"/>
        <w:rPr>
          <w:b/>
          <w:i/>
          <w:iCs/>
        </w:rPr>
      </w:pPr>
      <w:r>
        <w:fldChar w:fldCharType="end"/>
      </w:r>
      <w:r w:rsidR="00D75F89">
        <w:fldChar w:fldCharType="begin"/>
      </w:r>
      <w:r w:rsidR="00D75F89">
        <w:instrText xml:space="preserve"> REF PR12 \h </w:instrText>
      </w:r>
      <w:r w:rsidR="00D75F89">
        <w:fldChar w:fldCharType="separate"/>
      </w:r>
      <w:r w:rsidR="00050415" w:rsidRPr="00677E36">
        <w:rPr>
          <w:b/>
          <w:i/>
          <w:iCs/>
          <w:highlight w:val="yellow"/>
        </w:rPr>
        <w:t xml:space="preserve">Proposal </w:t>
      </w:r>
      <w:r w:rsidR="00050415">
        <w:rPr>
          <w:b/>
          <w:i/>
          <w:iCs/>
          <w:noProof/>
          <w:highlight w:val="yellow"/>
        </w:rPr>
        <w:t>12</w:t>
      </w:r>
      <w:r w:rsidR="00050415" w:rsidRPr="00677E36">
        <w:rPr>
          <w:b/>
        </w:rPr>
        <w:t>:</w:t>
      </w:r>
      <w:r w:rsidR="00050415">
        <w:rPr>
          <w:b/>
        </w:rPr>
        <w:t xml:space="preserve"> </w:t>
      </w:r>
      <w:r w:rsidR="00050415" w:rsidRPr="00CC21BF">
        <w:rPr>
          <w:b/>
          <w:i/>
          <w:iCs/>
        </w:rPr>
        <w:t>RedCap UE will not support BWP switching</w:t>
      </w:r>
      <w:r w:rsidR="00050415">
        <w:rPr>
          <w:b/>
          <w:i/>
          <w:iCs/>
        </w:rPr>
        <w:t xml:space="preserve"> mechanisms different from non-RedCap UE.</w:t>
      </w:r>
    </w:p>
    <w:p w14:paraId="432150AF" w14:textId="14A30899" w:rsidR="00AA6A9D" w:rsidRDefault="00D75F89" w:rsidP="0032625C">
      <w:pPr>
        <w:jc w:val="both"/>
      </w:pPr>
      <w:r>
        <w:fldChar w:fldCharType="end"/>
      </w:r>
    </w:p>
    <w:p w14:paraId="343014DF" w14:textId="695A1B58" w:rsidR="00E54A90" w:rsidRPr="00E54A90" w:rsidRDefault="008773F2" w:rsidP="00E54A90">
      <w:pPr>
        <w:pStyle w:val="Heading2"/>
      </w:pPr>
      <w:r>
        <w:rPr>
          <w:rStyle w:val="B11"/>
          <w:rFonts w:ascii="Arial" w:hAnsi="Arial"/>
        </w:rPr>
        <w:t xml:space="preserve">BW Reduction in </w:t>
      </w:r>
      <w:r w:rsidR="00E54A90">
        <w:rPr>
          <w:rStyle w:val="B11"/>
          <w:rFonts w:ascii="Arial" w:hAnsi="Arial"/>
        </w:rPr>
        <w:t>FR2</w:t>
      </w:r>
    </w:p>
    <w:p w14:paraId="5D74E480" w14:textId="405764B1" w:rsidR="00B658AA" w:rsidRDefault="00B658AA" w:rsidP="00B658AA">
      <w:pPr>
        <w:jc w:val="both"/>
      </w:pPr>
      <w:r>
        <w:t>For FR2, we have the following observations and proposals:</w:t>
      </w:r>
    </w:p>
    <w:p w14:paraId="391DDFC1" w14:textId="77A59317" w:rsidR="00F37F13" w:rsidRPr="0006762C" w:rsidRDefault="00F37F13" w:rsidP="00F37F13">
      <w:pPr>
        <w:jc w:val="both"/>
        <w:rPr>
          <w:b/>
          <w:i/>
          <w:iCs/>
          <w:lang w:val="en-GB" w:eastAsia="zh-CN"/>
        </w:rPr>
      </w:pPr>
      <w:r w:rsidRPr="00D26098">
        <w:rPr>
          <w:b/>
          <w:i/>
          <w:iCs/>
          <w:highlight w:val="yellow"/>
          <w:lang w:val="en-GB"/>
        </w:rPr>
        <w:t xml:space="preserve">Observation </w:t>
      </w:r>
      <w:r w:rsidR="003F6149">
        <w:rPr>
          <w:b/>
          <w:i/>
          <w:iCs/>
          <w:highlight w:val="yellow"/>
          <w:lang w:val="en-GB"/>
        </w:rPr>
        <w:t>7</w:t>
      </w:r>
      <w:r w:rsidRPr="00D26098">
        <w:rPr>
          <w:b/>
          <w:i/>
          <w:iCs/>
          <w:highlight w:val="yellow"/>
          <w:lang w:val="en-GB" w:eastAsia="zh-CN"/>
        </w:rPr>
        <w:t>:</w:t>
      </w:r>
      <w:r w:rsidRPr="001A4A4E">
        <w:rPr>
          <w:b/>
          <w:i/>
          <w:iCs/>
          <w:lang w:val="en-GB" w:eastAsia="zh-CN"/>
        </w:rPr>
        <w:t xml:space="preserve"> For FR2, </w:t>
      </w:r>
      <w:r>
        <w:rPr>
          <w:b/>
          <w:i/>
          <w:iCs/>
          <w:lang w:val="en-GB" w:eastAsia="zh-CN"/>
        </w:rPr>
        <w:t>the required data rates for RedCap use cases can be achieved with BW less than 100 MHz</w:t>
      </w:r>
      <w:r w:rsidRPr="0006762C">
        <w:rPr>
          <w:b/>
          <w:i/>
          <w:iCs/>
          <w:lang w:val="en-GB" w:eastAsia="zh-CN"/>
        </w:rPr>
        <w:t xml:space="preserve"> </w:t>
      </w:r>
    </w:p>
    <w:p w14:paraId="75DB550E" w14:textId="69924D0B" w:rsidR="00F37F13" w:rsidRDefault="00F37F13" w:rsidP="00F37F13">
      <w:pPr>
        <w:spacing w:after="0"/>
        <w:jc w:val="both"/>
        <w:rPr>
          <w:b/>
          <w:i/>
          <w:iCs/>
          <w:lang w:val="en-GB" w:eastAsia="zh-CN"/>
        </w:rPr>
      </w:pPr>
      <w:r w:rsidRPr="00D26098">
        <w:rPr>
          <w:b/>
          <w:i/>
          <w:iCs/>
          <w:highlight w:val="yellow"/>
          <w:lang w:val="en-GB"/>
        </w:rPr>
        <w:t xml:space="preserve">Observation </w:t>
      </w:r>
      <w:r w:rsidR="003F6149">
        <w:rPr>
          <w:b/>
          <w:i/>
          <w:iCs/>
          <w:highlight w:val="yellow"/>
          <w:lang w:val="en-GB"/>
        </w:rPr>
        <w:t>8</w:t>
      </w:r>
      <w:r w:rsidRPr="00D26098">
        <w:rPr>
          <w:b/>
          <w:i/>
          <w:iCs/>
          <w:highlight w:val="yellow"/>
          <w:lang w:val="en-GB" w:eastAsia="zh-CN"/>
        </w:rPr>
        <w:t>:</w:t>
      </w:r>
      <w:r w:rsidRPr="001A4A4E">
        <w:rPr>
          <w:b/>
          <w:i/>
          <w:iCs/>
          <w:lang w:val="en-GB" w:eastAsia="zh-CN"/>
        </w:rPr>
        <w:t xml:space="preserve"> For FR2</w:t>
      </w:r>
      <w:r>
        <w:rPr>
          <w:b/>
          <w:i/>
          <w:iCs/>
          <w:lang w:val="en-GB" w:eastAsia="zh-CN"/>
        </w:rPr>
        <w:t>:</w:t>
      </w:r>
    </w:p>
    <w:p w14:paraId="7A5AE05C" w14:textId="77777777" w:rsidR="00F37F13" w:rsidRPr="004E3A91" w:rsidRDefault="00F37F13" w:rsidP="00F37F13">
      <w:pPr>
        <w:pStyle w:val="ListParagraph"/>
        <w:numPr>
          <w:ilvl w:val="0"/>
          <w:numId w:val="36"/>
        </w:numPr>
        <w:spacing w:after="0"/>
        <w:jc w:val="both"/>
        <w:rPr>
          <w:b/>
          <w:i/>
          <w:iCs/>
          <w:lang w:val="en-GB" w:eastAsia="zh-CN"/>
        </w:rPr>
      </w:pPr>
      <w:r>
        <w:rPr>
          <w:b/>
          <w:i/>
          <w:iCs/>
          <w:lang w:val="en-GB" w:eastAsia="zh-CN"/>
        </w:rPr>
        <w:t>H</w:t>
      </w:r>
      <w:r w:rsidRPr="004E3A91">
        <w:rPr>
          <w:b/>
          <w:i/>
          <w:iCs/>
          <w:lang w:val="en-GB" w:eastAsia="zh-CN"/>
        </w:rPr>
        <w:t xml:space="preserve">opping across over 100 MHz can yield SNR </w:t>
      </w:r>
      <w:r>
        <w:rPr>
          <w:b/>
          <w:i/>
          <w:iCs/>
          <w:lang w:val="en-GB" w:eastAsia="zh-CN"/>
        </w:rPr>
        <w:t xml:space="preserve">link level PDSCH performance </w:t>
      </w:r>
      <w:r w:rsidRPr="004E3A91">
        <w:rPr>
          <w:b/>
          <w:i/>
          <w:iCs/>
          <w:lang w:val="en-GB" w:eastAsia="zh-CN"/>
        </w:rPr>
        <w:t xml:space="preserve">gains of few dBs (1-5 dB) </w:t>
      </w:r>
    </w:p>
    <w:p w14:paraId="0B5E2761" w14:textId="7EC6C564" w:rsidR="00F37F13" w:rsidRPr="004E3A91" w:rsidRDefault="00F37F13" w:rsidP="00F37F13">
      <w:pPr>
        <w:numPr>
          <w:ilvl w:val="0"/>
          <w:numId w:val="36"/>
        </w:numPr>
        <w:spacing w:after="0"/>
        <w:jc w:val="both"/>
        <w:rPr>
          <w:b/>
          <w:bCs/>
          <w:i/>
          <w:iCs/>
          <w:lang w:eastAsia="zh-CN"/>
        </w:rPr>
      </w:pPr>
      <w:r w:rsidRPr="004E3A91">
        <w:rPr>
          <w:b/>
          <w:bCs/>
          <w:i/>
          <w:iCs/>
          <w:lang w:eastAsia="zh-CN"/>
        </w:rPr>
        <w:t>Hopping across larger BW (e.g., 200 MHz or 400 MHz) has an additional ~ 1-2 dB gain</w:t>
      </w:r>
    </w:p>
    <w:p w14:paraId="2A8F84B1" w14:textId="49D18DC7" w:rsidR="007C469B" w:rsidRPr="007C469B" w:rsidRDefault="007C469B" w:rsidP="007C469B">
      <w:pPr>
        <w:numPr>
          <w:ilvl w:val="0"/>
          <w:numId w:val="36"/>
        </w:numPr>
        <w:spacing w:after="0"/>
        <w:jc w:val="both"/>
        <w:rPr>
          <w:b/>
          <w:bCs/>
          <w:i/>
          <w:iCs/>
          <w:lang w:eastAsia="zh-CN"/>
        </w:rPr>
      </w:pPr>
      <w:r>
        <w:rPr>
          <w:b/>
          <w:bCs/>
          <w:i/>
          <w:iCs/>
          <w:lang w:eastAsia="zh-CN"/>
        </w:rPr>
        <w:t>The main difference between the CDL and TDL gains is due to beamforming used for CDL channels</w:t>
      </w:r>
    </w:p>
    <w:p w14:paraId="361974C1" w14:textId="77777777" w:rsidR="00F37F13" w:rsidRPr="004E3A91" w:rsidRDefault="00F37F13" w:rsidP="00F37F13">
      <w:pPr>
        <w:numPr>
          <w:ilvl w:val="0"/>
          <w:numId w:val="36"/>
        </w:numPr>
        <w:jc w:val="both"/>
        <w:rPr>
          <w:b/>
          <w:bCs/>
          <w:i/>
          <w:iCs/>
          <w:lang w:eastAsia="zh-CN"/>
        </w:rPr>
      </w:pPr>
      <w:r>
        <w:rPr>
          <w:b/>
          <w:bCs/>
          <w:i/>
          <w:iCs/>
          <w:lang w:eastAsia="zh-CN"/>
        </w:rPr>
        <w:t>The</w:t>
      </w:r>
      <w:r w:rsidRPr="004E3A91">
        <w:rPr>
          <w:b/>
          <w:bCs/>
          <w:i/>
          <w:iCs/>
          <w:lang w:eastAsia="zh-CN"/>
        </w:rPr>
        <w:t xml:space="preserve"> gain difference between hopping over 200 MHz and 400 MHz</w:t>
      </w:r>
      <w:r>
        <w:rPr>
          <w:b/>
          <w:bCs/>
          <w:i/>
          <w:iCs/>
          <w:lang w:eastAsia="zh-CN"/>
        </w:rPr>
        <w:t xml:space="preserve"> is small</w:t>
      </w:r>
    </w:p>
    <w:p w14:paraId="7F7EFE74" w14:textId="3D0C1953" w:rsidR="00F37F13" w:rsidRDefault="00F37F13" w:rsidP="00F37F13">
      <w:pPr>
        <w:spacing w:after="0"/>
        <w:jc w:val="both"/>
        <w:rPr>
          <w:b/>
          <w:i/>
          <w:iCs/>
          <w:lang w:val="en-GB" w:eastAsia="zh-CN"/>
        </w:rPr>
      </w:pPr>
      <w:r w:rsidRPr="00D26098">
        <w:rPr>
          <w:b/>
          <w:i/>
          <w:iCs/>
          <w:highlight w:val="yellow"/>
          <w:lang w:val="en-GB"/>
        </w:rPr>
        <w:t xml:space="preserve">Observation </w:t>
      </w:r>
      <w:r w:rsidR="003F6149">
        <w:rPr>
          <w:b/>
          <w:i/>
          <w:iCs/>
          <w:highlight w:val="yellow"/>
          <w:lang w:val="en-GB"/>
        </w:rPr>
        <w:t>9</w:t>
      </w:r>
      <w:r w:rsidRPr="00D26098">
        <w:rPr>
          <w:b/>
          <w:i/>
          <w:iCs/>
          <w:highlight w:val="yellow"/>
          <w:lang w:val="en-GB" w:eastAsia="zh-CN"/>
        </w:rPr>
        <w:t>:</w:t>
      </w:r>
      <w:r w:rsidRPr="001A4A4E">
        <w:rPr>
          <w:b/>
          <w:i/>
          <w:iCs/>
          <w:lang w:val="en-GB" w:eastAsia="zh-CN"/>
        </w:rPr>
        <w:t xml:space="preserve"> For FR2</w:t>
      </w:r>
      <w:r>
        <w:rPr>
          <w:b/>
          <w:i/>
          <w:iCs/>
          <w:lang w:val="en-GB" w:eastAsia="zh-CN"/>
        </w:rPr>
        <w:t>:</w:t>
      </w:r>
    </w:p>
    <w:p w14:paraId="45F496E2" w14:textId="77777777" w:rsidR="00F37F13" w:rsidRDefault="00F37F13" w:rsidP="00F37F13">
      <w:pPr>
        <w:numPr>
          <w:ilvl w:val="0"/>
          <w:numId w:val="37"/>
        </w:numPr>
        <w:spacing w:after="0"/>
        <w:jc w:val="both"/>
        <w:rPr>
          <w:b/>
          <w:i/>
          <w:iCs/>
          <w:lang w:eastAsia="zh-CN"/>
        </w:rPr>
      </w:pPr>
      <w:r>
        <w:rPr>
          <w:b/>
          <w:i/>
          <w:iCs/>
          <w:lang w:eastAsia="zh-CN"/>
        </w:rPr>
        <w:t>BWP h</w:t>
      </w:r>
      <w:r w:rsidRPr="0092210F">
        <w:rPr>
          <w:b/>
          <w:i/>
          <w:iCs/>
          <w:lang w:eastAsia="zh-CN"/>
        </w:rPr>
        <w:t xml:space="preserve">opping </w:t>
      </w:r>
      <w:r>
        <w:rPr>
          <w:b/>
          <w:i/>
          <w:iCs/>
          <w:lang w:eastAsia="zh-CN"/>
        </w:rPr>
        <w:t xml:space="preserve">can yield overall </w:t>
      </w:r>
      <w:r w:rsidRPr="0092210F">
        <w:rPr>
          <w:b/>
          <w:i/>
          <w:iCs/>
          <w:lang w:eastAsia="zh-CN"/>
        </w:rPr>
        <w:t xml:space="preserve">SINR </w:t>
      </w:r>
      <w:r>
        <w:rPr>
          <w:b/>
          <w:i/>
          <w:iCs/>
          <w:lang w:eastAsia="zh-CN"/>
        </w:rPr>
        <w:t>and mean UPT gains</w:t>
      </w:r>
    </w:p>
    <w:p w14:paraId="534D47EC" w14:textId="77777777" w:rsidR="00F37F13" w:rsidRDefault="00F37F13" w:rsidP="00F37F13">
      <w:pPr>
        <w:numPr>
          <w:ilvl w:val="0"/>
          <w:numId w:val="37"/>
        </w:numPr>
        <w:jc w:val="both"/>
        <w:rPr>
          <w:b/>
          <w:i/>
          <w:iCs/>
          <w:lang w:eastAsia="zh-CN"/>
        </w:rPr>
      </w:pPr>
      <w:r w:rsidRPr="0092210F">
        <w:rPr>
          <w:b/>
          <w:i/>
          <w:iCs/>
          <w:lang w:eastAsia="zh-CN"/>
        </w:rPr>
        <w:t>Hopping across larger BW (e.g., 400 MHz)</w:t>
      </w:r>
      <w:r>
        <w:rPr>
          <w:b/>
          <w:i/>
          <w:iCs/>
          <w:lang w:eastAsia="zh-CN"/>
        </w:rPr>
        <w:t xml:space="preserve"> may be</w:t>
      </w:r>
      <w:r w:rsidRPr="0092210F">
        <w:rPr>
          <w:b/>
          <w:i/>
          <w:iCs/>
          <w:lang w:eastAsia="zh-CN"/>
        </w:rPr>
        <w:t xml:space="preserve"> needed to get SINR gains for </w:t>
      </w:r>
      <w:r>
        <w:rPr>
          <w:b/>
          <w:i/>
          <w:iCs/>
          <w:lang w:eastAsia="zh-CN"/>
        </w:rPr>
        <w:t xml:space="preserve">some small delay spread cases (e.g., </w:t>
      </w:r>
      <w:r w:rsidRPr="0092210F">
        <w:rPr>
          <w:b/>
          <w:i/>
          <w:iCs/>
          <w:lang w:eastAsia="zh-CN"/>
        </w:rPr>
        <w:t>U</w:t>
      </w:r>
      <w:r>
        <w:rPr>
          <w:b/>
          <w:i/>
          <w:iCs/>
          <w:lang w:eastAsia="zh-CN"/>
        </w:rPr>
        <w:t>M</w:t>
      </w:r>
      <w:r w:rsidRPr="0092210F">
        <w:rPr>
          <w:b/>
          <w:i/>
          <w:iCs/>
          <w:lang w:eastAsia="zh-CN"/>
        </w:rPr>
        <w:t>i</w:t>
      </w:r>
      <w:r>
        <w:rPr>
          <w:b/>
          <w:i/>
          <w:iCs/>
          <w:lang w:eastAsia="zh-CN"/>
        </w:rPr>
        <w:t>)</w:t>
      </w:r>
    </w:p>
    <w:p w14:paraId="40037586" w14:textId="372474C8" w:rsidR="00F37F13" w:rsidRDefault="00F37F13" w:rsidP="00F37F13">
      <w:pPr>
        <w:spacing w:after="0"/>
        <w:jc w:val="both"/>
        <w:rPr>
          <w:b/>
          <w:bCs/>
          <w:i/>
          <w:iCs/>
          <w:lang w:eastAsia="zh-CN"/>
        </w:rPr>
      </w:pPr>
      <w:r w:rsidRPr="005E5199">
        <w:rPr>
          <w:b/>
          <w:bCs/>
          <w:i/>
          <w:iCs/>
          <w:highlight w:val="yellow"/>
          <w:lang w:eastAsia="zh-CN"/>
        </w:rPr>
        <w:t xml:space="preserve">Proposal </w:t>
      </w:r>
      <w:r w:rsidR="00B15EA7">
        <w:rPr>
          <w:b/>
          <w:bCs/>
          <w:i/>
          <w:iCs/>
          <w:highlight w:val="yellow"/>
          <w:lang w:eastAsia="zh-CN"/>
        </w:rPr>
        <w:t>13</w:t>
      </w:r>
      <w:r w:rsidRPr="00D26098">
        <w:rPr>
          <w:b/>
          <w:bCs/>
          <w:i/>
          <w:iCs/>
          <w:highlight w:val="yellow"/>
          <w:lang w:eastAsia="zh-CN"/>
        </w:rPr>
        <w:t>:</w:t>
      </w:r>
      <w:r w:rsidRPr="00E87FD8">
        <w:rPr>
          <w:b/>
          <w:bCs/>
          <w:i/>
          <w:iCs/>
          <w:lang w:eastAsia="zh-CN"/>
        </w:rPr>
        <w:t xml:space="preserve"> </w:t>
      </w:r>
      <w:r>
        <w:rPr>
          <w:b/>
          <w:bCs/>
          <w:i/>
          <w:iCs/>
          <w:lang w:eastAsia="zh-CN"/>
        </w:rPr>
        <w:t>For FR2, t</w:t>
      </w:r>
      <w:r w:rsidRPr="00E87FD8">
        <w:rPr>
          <w:b/>
          <w:bCs/>
          <w:i/>
          <w:iCs/>
          <w:lang w:eastAsia="zh-CN"/>
        </w:rPr>
        <w:t xml:space="preserve">o save UE power and complexity, consider switching the UE to a narrow active BWP (NBWP) after initial </w:t>
      </w:r>
      <w:r>
        <w:rPr>
          <w:b/>
          <w:bCs/>
          <w:i/>
          <w:iCs/>
          <w:lang w:eastAsia="zh-CN"/>
        </w:rPr>
        <w:t xml:space="preserve">access </w:t>
      </w:r>
      <w:r w:rsidRPr="00E87FD8">
        <w:rPr>
          <w:b/>
          <w:bCs/>
          <w:i/>
          <w:iCs/>
          <w:lang w:eastAsia="zh-CN"/>
        </w:rPr>
        <w:t>is complete</w:t>
      </w:r>
      <w:r>
        <w:rPr>
          <w:b/>
          <w:bCs/>
          <w:i/>
          <w:iCs/>
          <w:lang w:eastAsia="zh-CN"/>
        </w:rPr>
        <w:t>. The switching may be:</w:t>
      </w:r>
    </w:p>
    <w:p w14:paraId="5FC07F07" w14:textId="77777777" w:rsidR="00F37F13" w:rsidRDefault="00F37F13" w:rsidP="00F37F13">
      <w:pPr>
        <w:pStyle w:val="ListParagraph"/>
        <w:numPr>
          <w:ilvl w:val="0"/>
          <w:numId w:val="30"/>
        </w:numPr>
        <w:spacing w:after="0"/>
        <w:jc w:val="both"/>
        <w:rPr>
          <w:b/>
          <w:bCs/>
          <w:i/>
          <w:iCs/>
          <w:lang w:eastAsia="zh-CN"/>
        </w:rPr>
      </w:pPr>
      <w:r>
        <w:rPr>
          <w:b/>
          <w:bCs/>
          <w:i/>
          <w:iCs/>
          <w:lang w:eastAsia="zh-CN"/>
        </w:rPr>
        <w:t>N</w:t>
      </w:r>
      <w:r w:rsidRPr="004E3A91">
        <w:rPr>
          <w:b/>
          <w:bCs/>
          <w:i/>
          <w:iCs/>
          <w:lang w:eastAsia="zh-CN"/>
        </w:rPr>
        <w:t>etwork initiated/controlled</w:t>
      </w:r>
      <w:r>
        <w:rPr>
          <w:b/>
          <w:bCs/>
          <w:i/>
          <w:iCs/>
          <w:lang w:eastAsia="zh-CN"/>
        </w:rPr>
        <w:t xml:space="preserve"> (similar to existing NR)</w:t>
      </w:r>
    </w:p>
    <w:p w14:paraId="76D61837" w14:textId="77777777" w:rsidR="00F37F13" w:rsidRPr="004E3A91" w:rsidRDefault="00F37F13" w:rsidP="00F37F13">
      <w:pPr>
        <w:pStyle w:val="ListParagraph"/>
        <w:numPr>
          <w:ilvl w:val="0"/>
          <w:numId w:val="30"/>
        </w:numPr>
        <w:jc w:val="both"/>
        <w:rPr>
          <w:b/>
          <w:bCs/>
          <w:i/>
          <w:iCs/>
          <w:lang w:eastAsia="zh-CN"/>
        </w:rPr>
      </w:pPr>
      <w:r w:rsidRPr="0023039F">
        <w:rPr>
          <w:b/>
          <w:bCs/>
          <w:i/>
          <w:iCs/>
          <w:lang w:eastAsia="zh-CN"/>
        </w:rPr>
        <w:t>I</w:t>
      </w:r>
      <w:r w:rsidRPr="004E3A91">
        <w:rPr>
          <w:b/>
          <w:bCs/>
          <w:i/>
          <w:iCs/>
          <w:lang w:eastAsia="zh-CN"/>
        </w:rPr>
        <w:t>mplicit</w:t>
      </w:r>
      <w:r w:rsidRPr="0023039F">
        <w:rPr>
          <w:b/>
          <w:bCs/>
          <w:i/>
          <w:iCs/>
          <w:lang w:eastAsia="zh-CN"/>
        </w:rPr>
        <w:t xml:space="preserve"> (e.g., </w:t>
      </w:r>
      <w:r>
        <w:rPr>
          <w:b/>
          <w:bCs/>
          <w:i/>
          <w:iCs/>
          <w:lang w:eastAsia="zh-CN"/>
        </w:rPr>
        <w:t>b</w:t>
      </w:r>
      <w:r w:rsidRPr="004E3A91">
        <w:rPr>
          <w:b/>
          <w:bCs/>
          <w:i/>
          <w:iCs/>
          <w:lang w:eastAsia="zh-CN"/>
        </w:rPr>
        <w:t>ased on a random selection or some UE ID hashing function)</w:t>
      </w:r>
    </w:p>
    <w:p w14:paraId="0E6BECAC" w14:textId="77777777" w:rsidR="00F37F13" w:rsidRPr="004E3A91" w:rsidRDefault="00F37F13" w:rsidP="00F37F13">
      <w:pPr>
        <w:pStyle w:val="ListParagraph"/>
        <w:numPr>
          <w:ilvl w:val="0"/>
          <w:numId w:val="30"/>
        </w:numPr>
        <w:jc w:val="both"/>
        <w:rPr>
          <w:b/>
          <w:bCs/>
          <w:i/>
          <w:iCs/>
          <w:lang w:eastAsia="zh-CN"/>
        </w:rPr>
      </w:pPr>
      <w:r w:rsidRPr="004E3A91">
        <w:rPr>
          <w:b/>
          <w:bCs/>
          <w:i/>
          <w:iCs/>
          <w:lang w:eastAsia="zh-CN"/>
        </w:rPr>
        <w:t>UE initiated/requested</w:t>
      </w:r>
    </w:p>
    <w:p w14:paraId="707EF8C4" w14:textId="2F007ED0" w:rsidR="00F37F13" w:rsidRDefault="00F37F13" w:rsidP="00F37F13">
      <w:pPr>
        <w:spacing w:after="0"/>
        <w:jc w:val="both"/>
        <w:rPr>
          <w:b/>
          <w:bCs/>
          <w:i/>
          <w:iCs/>
          <w:lang w:eastAsia="zh-CN"/>
        </w:rPr>
      </w:pPr>
      <w:r w:rsidRPr="00D26098">
        <w:rPr>
          <w:b/>
          <w:bCs/>
          <w:i/>
          <w:iCs/>
          <w:highlight w:val="yellow"/>
          <w:lang w:eastAsia="zh-CN"/>
        </w:rPr>
        <w:t xml:space="preserve">Proposal </w:t>
      </w:r>
      <w:r w:rsidR="00B15EA7">
        <w:rPr>
          <w:b/>
          <w:bCs/>
          <w:i/>
          <w:iCs/>
          <w:highlight w:val="yellow"/>
          <w:lang w:eastAsia="zh-CN"/>
        </w:rPr>
        <w:t>14</w:t>
      </w:r>
      <w:r w:rsidRPr="00D26098">
        <w:rPr>
          <w:b/>
          <w:bCs/>
          <w:i/>
          <w:iCs/>
          <w:highlight w:val="yellow"/>
          <w:lang w:eastAsia="zh-CN"/>
        </w:rPr>
        <w:t>:</w:t>
      </w:r>
      <w:r w:rsidRPr="00E87FD8">
        <w:rPr>
          <w:b/>
          <w:bCs/>
          <w:i/>
          <w:iCs/>
          <w:lang w:eastAsia="zh-CN"/>
        </w:rPr>
        <w:t xml:space="preserve"> </w:t>
      </w:r>
      <w:r>
        <w:rPr>
          <w:b/>
          <w:bCs/>
          <w:i/>
          <w:iCs/>
          <w:lang w:eastAsia="zh-CN"/>
        </w:rPr>
        <w:t>For FR2, consider introducing “virtual”</w:t>
      </w:r>
      <w:r w:rsidRPr="00530491">
        <w:rPr>
          <w:b/>
          <w:bCs/>
          <w:i/>
          <w:iCs/>
          <w:lang w:eastAsia="zh-CN"/>
        </w:rPr>
        <w:t xml:space="preserve"> BWP hopping to </w:t>
      </w:r>
      <w:r>
        <w:rPr>
          <w:b/>
          <w:bCs/>
          <w:i/>
          <w:iCs/>
          <w:lang w:eastAsia="zh-CN"/>
        </w:rPr>
        <w:t xml:space="preserve">achieve frequency diversity gains and </w:t>
      </w:r>
      <w:r w:rsidRPr="00530491">
        <w:rPr>
          <w:b/>
          <w:bCs/>
          <w:i/>
          <w:iCs/>
          <w:lang w:eastAsia="zh-CN"/>
        </w:rPr>
        <w:t>reduc</w:t>
      </w:r>
      <w:r>
        <w:rPr>
          <w:b/>
          <w:bCs/>
          <w:i/>
          <w:iCs/>
          <w:lang w:eastAsia="zh-CN"/>
        </w:rPr>
        <w:t>e</w:t>
      </w:r>
      <w:r w:rsidRPr="00530491">
        <w:rPr>
          <w:b/>
          <w:bCs/>
          <w:i/>
          <w:iCs/>
          <w:lang w:eastAsia="zh-CN"/>
        </w:rPr>
        <w:t xml:space="preserve"> the NB interference effects</w:t>
      </w:r>
    </w:p>
    <w:p w14:paraId="521A5C35" w14:textId="1F3FDF6F" w:rsidR="00F37F13" w:rsidRPr="004E3A91" w:rsidRDefault="00F37F13" w:rsidP="00672624">
      <w:pPr>
        <w:pStyle w:val="ListParagraph"/>
        <w:numPr>
          <w:ilvl w:val="0"/>
          <w:numId w:val="30"/>
        </w:numPr>
        <w:jc w:val="both"/>
        <w:rPr>
          <w:b/>
          <w:bCs/>
          <w:i/>
          <w:iCs/>
          <w:lang w:eastAsia="zh-CN"/>
        </w:rPr>
      </w:pPr>
      <w:r>
        <w:rPr>
          <w:b/>
          <w:bCs/>
          <w:i/>
          <w:iCs/>
          <w:lang w:eastAsia="zh-CN"/>
        </w:rPr>
        <w:t xml:space="preserve">Consider supporting hopping across larger BW (e.g., </w:t>
      </w:r>
      <w:r w:rsidR="00CF7C7B">
        <w:rPr>
          <w:b/>
          <w:bCs/>
          <w:i/>
          <w:iCs/>
          <w:lang w:eastAsia="zh-CN"/>
        </w:rPr>
        <w:t>&gt; 100 MHz</w:t>
      </w:r>
      <w:r>
        <w:rPr>
          <w:b/>
          <w:bCs/>
          <w:i/>
          <w:iCs/>
          <w:lang w:eastAsia="zh-CN"/>
        </w:rPr>
        <w:t>) to achieve frequency diversity gains for low delay spread deployments</w:t>
      </w:r>
    </w:p>
    <w:p w14:paraId="1408B956" w14:textId="157BA0C8" w:rsidR="00F37F13" w:rsidRDefault="00F37F13" w:rsidP="00F37F13">
      <w:pPr>
        <w:spacing w:after="0"/>
        <w:jc w:val="both"/>
        <w:rPr>
          <w:b/>
          <w:bCs/>
          <w:i/>
          <w:iCs/>
          <w:lang w:eastAsia="zh-CN"/>
        </w:rPr>
      </w:pPr>
      <w:r w:rsidRPr="00D26098">
        <w:rPr>
          <w:b/>
          <w:bCs/>
          <w:i/>
          <w:iCs/>
          <w:highlight w:val="yellow"/>
          <w:lang w:eastAsia="zh-CN"/>
        </w:rPr>
        <w:t xml:space="preserve">Proposal </w:t>
      </w:r>
      <w:r w:rsidR="00B15EA7">
        <w:rPr>
          <w:b/>
          <w:bCs/>
          <w:i/>
          <w:iCs/>
          <w:highlight w:val="yellow"/>
          <w:lang w:eastAsia="zh-CN"/>
        </w:rPr>
        <w:t>15</w:t>
      </w:r>
      <w:r w:rsidRPr="00D26098">
        <w:rPr>
          <w:b/>
          <w:bCs/>
          <w:i/>
          <w:iCs/>
          <w:highlight w:val="yellow"/>
          <w:lang w:eastAsia="zh-CN"/>
        </w:rPr>
        <w:t>:</w:t>
      </w:r>
      <w:r w:rsidRPr="00E87FD8">
        <w:rPr>
          <w:b/>
          <w:bCs/>
          <w:i/>
          <w:iCs/>
          <w:lang w:eastAsia="zh-CN"/>
        </w:rPr>
        <w:t xml:space="preserve"> </w:t>
      </w:r>
      <w:r>
        <w:rPr>
          <w:b/>
          <w:bCs/>
          <w:i/>
          <w:iCs/>
          <w:lang w:eastAsia="zh-CN"/>
        </w:rPr>
        <w:t>For FR2, consider ways to reduce</w:t>
      </w:r>
      <w:r w:rsidRPr="00E87FD8">
        <w:rPr>
          <w:b/>
          <w:bCs/>
          <w:i/>
          <w:iCs/>
          <w:lang w:eastAsia="zh-CN"/>
        </w:rPr>
        <w:t xml:space="preserve"> the impact of the </w:t>
      </w:r>
      <w:r>
        <w:rPr>
          <w:b/>
          <w:bCs/>
          <w:i/>
          <w:iCs/>
          <w:lang w:eastAsia="zh-CN"/>
        </w:rPr>
        <w:t>BWP switching delays, examples include:</w:t>
      </w:r>
    </w:p>
    <w:p w14:paraId="2DBADDDA" w14:textId="77777777" w:rsidR="00F37F13" w:rsidRPr="003A77EA" w:rsidRDefault="00F37F13" w:rsidP="00F37F13">
      <w:pPr>
        <w:numPr>
          <w:ilvl w:val="0"/>
          <w:numId w:val="28"/>
        </w:numPr>
        <w:spacing w:after="0"/>
        <w:jc w:val="both"/>
        <w:rPr>
          <w:b/>
          <w:bCs/>
          <w:i/>
          <w:iCs/>
          <w:lang w:eastAsia="zh-CN"/>
        </w:rPr>
      </w:pPr>
      <w:r w:rsidRPr="003A77EA">
        <w:rPr>
          <w:b/>
          <w:bCs/>
          <w:i/>
          <w:iCs/>
          <w:lang w:eastAsia="zh-CN"/>
        </w:rPr>
        <w:t>Variable BWP hop time (extension)</w:t>
      </w:r>
    </w:p>
    <w:p w14:paraId="74DDC437" w14:textId="77777777" w:rsidR="00F37F13" w:rsidRPr="003A77EA" w:rsidRDefault="00F37F13" w:rsidP="00F37F13">
      <w:pPr>
        <w:numPr>
          <w:ilvl w:val="0"/>
          <w:numId w:val="28"/>
        </w:numPr>
        <w:spacing w:after="0"/>
        <w:jc w:val="both"/>
        <w:rPr>
          <w:b/>
          <w:bCs/>
          <w:i/>
          <w:iCs/>
          <w:lang w:eastAsia="zh-CN"/>
        </w:rPr>
      </w:pPr>
      <w:r w:rsidRPr="003A77EA">
        <w:rPr>
          <w:b/>
          <w:bCs/>
          <w:i/>
          <w:iCs/>
          <w:lang w:eastAsia="zh-CN"/>
        </w:rPr>
        <w:t>BWP hop skipping/modification</w:t>
      </w:r>
    </w:p>
    <w:p w14:paraId="7ABD71E1" w14:textId="77777777" w:rsidR="00F37F13" w:rsidRPr="003A77EA" w:rsidRDefault="00F37F13" w:rsidP="00F37F13">
      <w:pPr>
        <w:numPr>
          <w:ilvl w:val="0"/>
          <w:numId w:val="28"/>
        </w:numPr>
        <w:spacing w:after="0"/>
        <w:jc w:val="both"/>
        <w:rPr>
          <w:b/>
          <w:bCs/>
          <w:i/>
          <w:iCs/>
          <w:lang w:eastAsia="zh-CN"/>
        </w:rPr>
      </w:pPr>
      <w:r w:rsidRPr="003A77EA">
        <w:rPr>
          <w:b/>
          <w:bCs/>
          <w:i/>
          <w:iCs/>
          <w:lang w:eastAsia="zh-CN"/>
        </w:rPr>
        <w:t>Define smaller BWP switching times by preconfiguring the hops and by using similar BWP hop parameters</w:t>
      </w:r>
    </w:p>
    <w:p w14:paraId="50C6C756" w14:textId="77777777" w:rsidR="00F37F13" w:rsidRPr="003A77EA" w:rsidRDefault="00F37F13" w:rsidP="00F37F13">
      <w:pPr>
        <w:numPr>
          <w:ilvl w:val="0"/>
          <w:numId w:val="28"/>
        </w:numPr>
        <w:spacing w:after="0"/>
        <w:jc w:val="both"/>
        <w:rPr>
          <w:b/>
          <w:bCs/>
          <w:i/>
          <w:iCs/>
          <w:lang w:eastAsia="zh-CN"/>
        </w:rPr>
      </w:pPr>
      <w:r w:rsidRPr="003A77EA">
        <w:rPr>
          <w:b/>
          <w:bCs/>
          <w:i/>
          <w:iCs/>
          <w:lang w:eastAsia="zh-CN"/>
        </w:rPr>
        <w:t>BWP group</w:t>
      </w:r>
      <w:r>
        <w:rPr>
          <w:b/>
          <w:bCs/>
          <w:i/>
          <w:iCs/>
          <w:lang w:eastAsia="zh-CN"/>
        </w:rPr>
        <w:t>ing such that intra-BWP switching times is smaller than inter-BWP switching times</w:t>
      </w:r>
    </w:p>
    <w:p w14:paraId="1DE7A7FE" w14:textId="77777777" w:rsidR="00B658AA" w:rsidRPr="0015114E" w:rsidRDefault="00B658AA" w:rsidP="00940E84">
      <w:pPr>
        <w:jc w:val="both"/>
        <w:rPr>
          <w:b/>
          <w:i/>
          <w:iCs/>
          <w:lang w:val="en-GB"/>
        </w:rPr>
      </w:pPr>
    </w:p>
    <w:p w14:paraId="62E96E15" w14:textId="7E173BC1" w:rsidR="00CE5C90" w:rsidRPr="008B4D6E" w:rsidRDefault="00CE5C90" w:rsidP="00CE5C90">
      <w:pPr>
        <w:pStyle w:val="Heading1"/>
        <w:rPr>
          <w:b/>
          <w:bCs/>
        </w:rPr>
      </w:pPr>
      <w:r w:rsidRPr="008B4D6E">
        <w:rPr>
          <w:b/>
          <w:bCs/>
        </w:rPr>
        <w:t>References</w:t>
      </w:r>
    </w:p>
    <w:p w14:paraId="1BCCA56B" w14:textId="536218AA" w:rsidR="007974E7" w:rsidRDefault="008B4D6E" w:rsidP="0054529E">
      <w:pPr>
        <w:pStyle w:val="ListParagraph"/>
        <w:numPr>
          <w:ilvl w:val="0"/>
          <w:numId w:val="25"/>
        </w:numPr>
        <w:spacing w:before="100" w:beforeAutospacing="1" w:after="100" w:afterAutospacing="1"/>
        <w:jc w:val="both"/>
      </w:pPr>
      <w:r>
        <w:t>3GPP TR 3</w:t>
      </w:r>
      <w:r w:rsidR="00CF70F6">
        <w:t>8</w:t>
      </w:r>
      <w:r>
        <w:t>.8</w:t>
      </w:r>
      <w:r w:rsidR="00CF70F6">
        <w:t>75, “Study on Support of</w:t>
      </w:r>
      <w:r w:rsidR="00CF70F6" w:rsidRPr="00CF70F6">
        <w:t xml:space="preserve"> Reduced Capability NR Devices</w:t>
      </w:r>
      <w:r w:rsidR="00CF70F6">
        <w:t>,” December 2020.</w:t>
      </w:r>
    </w:p>
    <w:p w14:paraId="4D1A5C7F" w14:textId="0CBF3945" w:rsidR="00E54A90" w:rsidRPr="00E54A90" w:rsidRDefault="00E54A90" w:rsidP="00E54A90">
      <w:pPr>
        <w:pStyle w:val="ListParagraph"/>
        <w:numPr>
          <w:ilvl w:val="0"/>
          <w:numId w:val="25"/>
        </w:numPr>
      </w:pPr>
      <w:r w:rsidRPr="00E54A90">
        <w:t>RP-210918, “Revised WID on Support of Reduced Capability NR Devices,” 3GPP TSG RAN#91e, March 22</w:t>
      </w:r>
      <w:r w:rsidRPr="00E54A90">
        <w:rPr>
          <w:vertAlign w:val="superscript"/>
        </w:rPr>
        <w:t>nd</w:t>
      </w:r>
      <w:r w:rsidRPr="00E54A90">
        <w:t xml:space="preserve"> to 26</w:t>
      </w:r>
      <w:r w:rsidRPr="00E54A90">
        <w:rPr>
          <w:vertAlign w:val="superscript"/>
        </w:rPr>
        <w:t>th</w:t>
      </w:r>
      <w:r w:rsidRPr="00E54A90">
        <w:t xml:space="preserve"> ,  2021.</w:t>
      </w:r>
    </w:p>
    <w:p w14:paraId="355BAC03" w14:textId="075B50AD" w:rsidR="00613710" w:rsidRPr="00613710" w:rsidRDefault="00613710" w:rsidP="00E54A90">
      <w:pPr>
        <w:pStyle w:val="ListParagraph"/>
        <w:ind w:left="567"/>
      </w:pPr>
    </w:p>
    <w:p w14:paraId="75591C14" w14:textId="77777777" w:rsidR="00613710" w:rsidRPr="005705EB" w:rsidRDefault="00613710" w:rsidP="00613710">
      <w:pPr>
        <w:pStyle w:val="ListParagraph"/>
        <w:spacing w:before="100" w:beforeAutospacing="1" w:after="100" w:afterAutospacing="1"/>
        <w:ind w:left="567"/>
        <w:jc w:val="both"/>
      </w:pPr>
    </w:p>
    <w:sectPr w:rsidR="00613710" w:rsidRPr="005705EB" w:rsidSect="00C71211">
      <w:headerReference w:type="even" r:id="rId26"/>
      <w:headerReference w:type="default" r:id="rId27"/>
      <w:footerReference w:type="even" r:id="rId28"/>
      <w:footerReference w:type="default" r:id="rId29"/>
      <w:headerReference w:type="first" r:id="rId30"/>
      <w:footerReference w:type="first" r:id="rId3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6B6F01" w14:textId="77777777" w:rsidR="00E51BD2" w:rsidRDefault="00E51BD2" w:rsidP="00746535">
      <w:pPr>
        <w:spacing w:after="0"/>
      </w:pPr>
      <w:r>
        <w:separator/>
      </w:r>
    </w:p>
  </w:endnote>
  <w:endnote w:type="continuationSeparator" w:id="0">
    <w:p w14:paraId="113371E8" w14:textId="77777777" w:rsidR="00E51BD2" w:rsidRDefault="00E51BD2" w:rsidP="00746535">
      <w:pPr>
        <w:spacing w:after="0"/>
      </w:pPr>
      <w:r>
        <w:continuationSeparator/>
      </w:r>
    </w:p>
  </w:endnote>
  <w:endnote w:type="continuationNotice" w:id="1">
    <w:p w14:paraId="537DE5A7" w14:textId="77777777" w:rsidR="00E51BD2" w:rsidRDefault="00E51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24929" w14:textId="77777777" w:rsidR="00E51BD2" w:rsidRDefault="00E51B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9490975"/>
      <w:docPartObj>
        <w:docPartGallery w:val="Page Numbers (Bottom of Page)"/>
        <w:docPartUnique/>
      </w:docPartObj>
    </w:sdtPr>
    <w:sdtEndPr>
      <w:rPr>
        <w:noProof/>
      </w:rPr>
    </w:sdtEndPr>
    <w:sdtContent>
      <w:p w14:paraId="3B5C3DAF" w14:textId="7DCED214" w:rsidR="00E51BD2" w:rsidRDefault="00E51BD2">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E51BD2" w:rsidRDefault="00E51B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E74A9" w14:textId="77777777" w:rsidR="00E51BD2" w:rsidRDefault="00E51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34460" w14:textId="77777777" w:rsidR="00E51BD2" w:rsidRDefault="00E51BD2" w:rsidP="00746535">
      <w:pPr>
        <w:spacing w:after="0"/>
      </w:pPr>
      <w:r>
        <w:separator/>
      </w:r>
    </w:p>
  </w:footnote>
  <w:footnote w:type="continuationSeparator" w:id="0">
    <w:p w14:paraId="08491736" w14:textId="77777777" w:rsidR="00E51BD2" w:rsidRDefault="00E51BD2" w:rsidP="00746535">
      <w:pPr>
        <w:spacing w:after="0"/>
      </w:pPr>
      <w:r>
        <w:continuationSeparator/>
      </w:r>
    </w:p>
  </w:footnote>
  <w:footnote w:type="continuationNotice" w:id="1">
    <w:p w14:paraId="28661529" w14:textId="77777777" w:rsidR="00E51BD2" w:rsidRDefault="00E51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F3CA" w14:textId="77777777" w:rsidR="00E51BD2" w:rsidRDefault="00E51B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73AAD" w14:textId="77777777" w:rsidR="00E51BD2" w:rsidRDefault="00E51B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885A3" w14:textId="77777777" w:rsidR="00E51BD2" w:rsidRDefault="00E51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7D7CA4"/>
    <w:multiLevelType w:val="hybridMultilevel"/>
    <w:tmpl w:val="00D8D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C514A44"/>
    <w:multiLevelType w:val="hybridMultilevel"/>
    <w:tmpl w:val="BA5CDEB2"/>
    <w:lvl w:ilvl="0" w:tplc="E44234E2">
      <w:start w:val="1"/>
      <w:numFmt w:val="bullet"/>
      <w:lvlText w:val="-"/>
      <w:lvlJc w:val="left"/>
      <w:pPr>
        <w:tabs>
          <w:tab w:val="num" w:pos="720"/>
        </w:tabs>
        <w:ind w:left="720" w:hanging="360"/>
      </w:pPr>
      <w:rPr>
        <w:rFonts w:ascii="Times New Roman" w:hAnsi="Times New Roman" w:hint="default"/>
      </w:rPr>
    </w:lvl>
    <w:lvl w:ilvl="1" w:tplc="0C72F152" w:tentative="1">
      <w:start w:val="1"/>
      <w:numFmt w:val="bullet"/>
      <w:lvlText w:val="-"/>
      <w:lvlJc w:val="left"/>
      <w:pPr>
        <w:tabs>
          <w:tab w:val="num" w:pos="1440"/>
        </w:tabs>
        <w:ind w:left="1440" w:hanging="360"/>
      </w:pPr>
      <w:rPr>
        <w:rFonts w:ascii="Times New Roman" w:hAnsi="Times New Roman" w:hint="default"/>
      </w:rPr>
    </w:lvl>
    <w:lvl w:ilvl="2" w:tplc="9E8ABC0C" w:tentative="1">
      <w:start w:val="1"/>
      <w:numFmt w:val="bullet"/>
      <w:lvlText w:val="-"/>
      <w:lvlJc w:val="left"/>
      <w:pPr>
        <w:tabs>
          <w:tab w:val="num" w:pos="2160"/>
        </w:tabs>
        <w:ind w:left="2160" w:hanging="360"/>
      </w:pPr>
      <w:rPr>
        <w:rFonts w:ascii="Times New Roman" w:hAnsi="Times New Roman" w:hint="default"/>
      </w:rPr>
    </w:lvl>
    <w:lvl w:ilvl="3" w:tplc="A0B6D2E6" w:tentative="1">
      <w:start w:val="1"/>
      <w:numFmt w:val="bullet"/>
      <w:lvlText w:val="-"/>
      <w:lvlJc w:val="left"/>
      <w:pPr>
        <w:tabs>
          <w:tab w:val="num" w:pos="2880"/>
        </w:tabs>
        <w:ind w:left="2880" w:hanging="360"/>
      </w:pPr>
      <w:rPr>
        <w:rFonts w:ascii="Times New Roman" w:hAnsi="Times New Roman" w:hint="default"/>
      </w:rPr>
    </w:lvl>
    <w:lvl w:ilvl="4" w:tplc="42C4C39E" w:tentative="1">
      <w:start w:val="1"/>
      <w:numFmt w:val="bullet"/>
      <w:lvlText w:val="-"/>
      <w:lvlJc w:val="left"/>
      <w:pPr>
        <w:tabs>
          <w:tab w:val="num" w:pos="3600"/>
        </w:tabs>
        <w:ind w:left="3600" w:hanging="360"/>
      </w:pPr>
      <w:rPr>
        <w:rFonts w:ascii="Times New Roman" w:hAnsi="Times New Roman" w:hint="default"/>
      </w:rPr>
    </w:lvl>
    <w:lvl w:ilvl="5" w:tplc="2174D13E" w:tentative="1">
      <w:start w:val="1"/>
      <w:numFmt w:val="bullet"/>
      <w:lvlText w:val="-"/>
      <w:lvlJc w:val="left"/>
      <w:pPr>
        <w:tabs>
          <w:tab w:val="num" w:pos="4320"/>
        </w:tabs>
        <w:ind w:left="4320" w:hanging="360"/>
      </w:pPr>
      <w:rPr>
        <w:rFonts w:ascii="Times New Roman" w:hAnsi="Times New Roman" w:hint="default"/>
      </w:rPr>
    </w:lvl>
    <w:lvl w:ilvl="6" w:tplc="DE8884C4" w:tentative="1">
      <w:start w:val="1"/>
      <w:numFmt w:val="bullet"/>
      <w:lvlText w:val="-"/>
      <w:lvlJc w:val="left"/>
      <w:pPr>
        <w:tabs>
          <w:tab w:val="num" w:pos="5040"/>
        </w:tabs>
        <w:ind w:left="5040" w:hanging="360"/>
      </w:pPr>
      <w:rPr>
        <w:rFonts w:ascii="Times New Roman" w:hAnsi="Times New Roman" w:hint="default"/>
      </w:rPr>
    </w:lvl>
    <w:lvl w:ilvl="7" w:tplc="D9E49596" w:tentative="1">
      <w:start w:val="1"/>
      <w:numFmt w:val="bullet"/>
      <w:lvlText w:val="-"/>
      <w:lvlJc w:val="left"/>
      <w:pPr>
        <w:tabs>
          <w:tab w:val="num" w:pos="5760"/>
        </w:tabs>
        <w:ind w:left="5760" w:hanging="360"/>
      </w:pPr>
      <w:rPr>
        <w:rFonts w:ascii="Times New Roman" w:hAnsi="Times New Roman" w:hint="default"/>
      </w:rPr>
    </w:lvl>
    <w:lvl w:ilvl="8" w:tplc="49FA8D7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DF07D99"/>
    <w:multiLevelType w:val="hybridMultilevel"/>
    <w:tmpl w:val="4AF8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A265DF"/>
    <w:multiLevelType w:val="hybridMultilevel"/>
    <w:tmpl w:val="E9725C20"/>
    <w:lvl w:ilvl="0" w:tplc="C292EEB4">
      <w:start w:val="1"/>
      <w:numFmt w:val="bullet"/>
      <w:lvlText w:val="-"/>
      <w:lvlJc w:val="left"/>
      <w:pPr>
        <w:tabs>
          <w:tab w:val="num" w:pos="720"/>
        </w:tabs>
        <w:ind w:left="720" w:hanging="360"/>
      </w:pPr>
      <w:rPr>
        <w:rFonts w:ascii="Times New Roman" w:hAnsi="Times New Roman" w:hint="default"/>
      </w:rPr>
    </w:lvl>
    <w:lvl w:ilvl="1" w:tplc="27D43C0E" w:tentative="1">
      <w:start w:val="1"/>
      <w:numFmt w:val="bullet"/>
      <w:lvlText w:val="-"/>
      <w:lvlJc w:val="left"/>
      <w:pPr>
        <w:tabs>
          <w:tab w:val="num" w:pos="1440"/>
        </w:tabs>
        <w:ind w:left="1440" w:hanging="360"/>
      </w:pPr>
      <w:rPr>
        <w:rFonts w:ascii="Times New Roman" w:hAnsi="Times New Roman" w:hint="default"/>
      </w:rPr>
    </w:lvl>
    <w:lvl w:ilvl="2" w:tplc="486E139E" w:tentative="1">
      <w:start w:val="1"/>
      <w:numFmt w:val="bullet"/>
      <w:lvlText w:val="-"/>
      <w:lvlJc w:val="left"/>
      <w:pPr>
        <w:tabs>
          <w:tab w:val="num" w:pos="2160"/>
        </w:tabs>
        <w:ind w:left="2160" w:hanging="360"/>
      </w:pPr>
      <w:rPr>
        <w:rFonts w:ascii="Times New Roman" w:hAnsi="Times New Roman" w:hint="default"/>
      </w:rPr>
    </w:lvl>
    <w:lvl w:ilvl="3" w:tplc="ED56C5C2" w:tentative="1">
      <w:start w:val="1"/>
      <w:numFmt w:val="bullet"/>
      <w:lvlText w:val="-"/>
      <w:lvlJc w:val="left"/>
      <w:pPr>
        <w:tabs>
          <w:tab w:val="num" w:pos="2880"/>
        </w:tabs>
        <w:ind w:left="2880" w:hanging="360"/>
      </w:pPr>
      <w:rPr>
        <w:rFonts w:ascii="Times New Roman" w:hAnsi="Times New Roman" w:hint="default"/>
      </w:rPr>
    </w:lvl>
    <w:lvl w:ilvl="4" w:tplc="364A358C" w:tentative="1">
      <w:start w:val="1"/>
      <w:numFmt w:val="bullet"/>
      <w:lvlText w:val="-"/>
      <w:lvlJc w:val="left"/>
      <w:pPr>
        <w:tabs>
          <w:tab w:val="num" w:pos="3600"/>
        </w:tabs>
        <w:ind w:left="3600" w:hanging="360"/>
      </w:pPr>
      <w:rPr>
        <w:rFonts w:ascii="Times New Roman" w:hAnsi="Times New Roman" w:hint="default"/>
      </w:rPr>
    </w:lvl>
    <w:lvl w:ilvl="5" w:tplc="88E88E4A" w:tentative="1">
      <w:start w:val="1"/>
      <w:numFmt w:val="bullet"/>
      <w:lvlText w:val="-"/>
      <w:lvlJc w:val="left"/>
      <w:pPr>
        <w:tabs>
          <w:tab w:val="num" w:pos="4320"/>
        </w:tabs>
        <w:ind w:left="4320" w:hanging="360"/>
      </w:pPr>
      <w:rPr>
        <w:rFonts w:ascii="Times New Roman" w:hAnsi="Times New Roman" w:hint="default"/>
      </w:rPr>
    </w:lvl>
    <w:lvl w:ilvl="6" w:tplc="2640F21C" w:tentative="1">
      <w:start w:val="1"/>
      <w:numFmt w:val="bullet"/>
      <w:lvlText w:val="-"/>
      <w:lvlJc w:val="left"/>
      <w:pPr>
        <w:tabs>
          <w:tab w:val="num" w:pos="5040"/>
        </w:tabs>
        <w:ind w:left="5040" w:hanging="360"/>
      </w:pPr>
      <w:rPr>
        <w:rFonts w:ascii="Times New Roman" w:hAnsi="Times New Roman" w:hint="default"/>
      </w:rPr>
    </w:lvl>
    <w:lvl w:ilvl="7" w:tplc="A600F184" w:tentative="1">
      <w:start w:val="1"/>
      <w:numFmt w:val="bullet"/>
      <w:lvlText w:val="-"/>
      <w:lvlJc w:val="left"/>
      <w:pPr>
        <w:tabs>
          <w:tab w:val="num" w:pos="5760"/>
        </w:tabs>
        <w:ind w:left="5760" w:hanging="360"/>
      </w:pPr>
      <w:rPr>
        <w:rFonts w:ascii="Times New Roman" w:hAnsi="Times New Roman" w:hint="default"/>
      </w:rPr>
    </w:lvl>
    <w:lvl w:ilvl="8" w:tplc="0A66559C"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733947"/>
    <w:multiLevelType w:val="hybridMultilevel"/>
    <w:tmpl w:val="56743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CF1C30"/>
    <w:multiLevelType w:val="hybridMultilevel"/>
    <w:tmpl w:val="456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9C4FF3"/>
    <w:multiLevelType w:val="hybridMultilevel"/>
    <w:tmpl w:val="E94A68B4"/>
    <w:lvl w:ilvl="0" w:tplc="256874E4">
      <w:start w:val="1"/>
      <w:numFmt w:val="bullet"/>
      <w:lvlText w:val="•"/>
      <w:lvlJc w:val="left"/>
      <w:pPr>
        <w:tabs>
          <w:tab w:val="num" w:pos="720"/>
        </w:tabs>
        <w:ind w:left="720" w:hanging="360"/>
      </w:pPr>
      <w:rPr>
        <w:rFonts w:ascii="Arial" w:hAnsi="Arial" w:hint="default"/>
      </w:rPr>
    </w:lvl>
    <w:lvl w:ilvl="1" w:tplc="DF541FB2">
      <w:numFmt w:val="bullet"/>
      <w:lvlText w:val=""/>
      <w:lvlJc w:val="left"/>
      <w:pPr>
        <w:tabs>
          <w:tab w:val="num" w:pos="1440"/>
        </w:tabs>
        <w:ind w:left="1440" w:hanging="360"/>
      </w:pPr>
      <w:rPr>
        <w:rFonts w:ascii="Wingdings" w:hAnsi="Wingdings" w:hint="default"/>
      </w:rPr>
    </w:lvl>
    <w:lvl w:ilvl="2" w:tplc="5176A2BC" w:tentative="1">
      <w:start w:val="1"/>
      <w:numFmt w:val="bullet"/>
      <w:lvlText w:val="•"/>
      <w:lvlJc w:val="left"/>
      <w:pPr>
        <w:tabs>
          <w:tab w:val="num" w:pos="2160"/>
        </w:tabs>
        <w:ind w:left="2160" w:hanging="360"/>
      </w:pPr>
      <w:rPr>
        <w:rFonts w:ascii="Arial" w:hAnsi="Arial" w:hint="default"/>
      </w:rPr>
    </w:lvl>
    <w:lvl w:ilvl="3" w:tplc="A0729D32" w:tentative="1">
      <w:start w:val="1"/>
      <w:numFmt w:val="bullet"/>
      <w:lvlText w:val="•"/>
      <w:lvlJc w:val="left"/>
      <w:pPr>
        <w:tabs>
          <w:tab w:val="num" w:pos="2880"/>
        </w:tabs>
        <w:ind w:left="2880" w:hanging="360"/>
      </w:pPr>
      <w:rPr>
        <w:rFonts w:ascii="Arial" w:hAnsi="Arial" w:hint="default"/>
      </w:rPr>
    </w:lvl>
    <w:lvl w:ilvl="4" w:tplc="156E71C6" w:tentative="1">
      <w:start w:val="1"/>
      <w:numFmt w:val="bullet"/>
      <w:lvlText w:val="•"/>
      <w:lvlJc w:val="left"/>
      <w:pPr>
        <w:tabs>
          <w:tab w:val="num" w:pos="3600"/>
        </w:tabs>
        <w:ind w:left="3600" w:hanging="360"/>
      </w:pPr>
      <w:rPr>
        <w:rFonts w:ascii="Arial" w:hAnsi="Arial" w:hint="default"/>
      </w:rPr>
    </w:lvl>
    <w:lvl w:ilvl="5" w:tplc="1A5CB4B0" w:tentative="1">
      <w:start w:val="1"/>
      <w:numFmt w:val="bullet"/>
      <w:lvlText w:val="•"/>
      <w:lvlJc w:val="left"/>
      <w:pPr>
        <w:tabs>
          <w:tab w:val="num" w:pos="4320"/>
        </w:tabs>
        <w:ind w:left="4320" w:hanging="360"/>
      </w:pPr>
      <w:rPr>
        <w:rFonts w:ascii="Arial" w:hAnsi="Arial" w:hint="default"/>
      </w:rPr>
    </w:lvl>
    <w:lvl w:ilvl="6" w:tplc="455E7CD2" w:tentative="1">
      <w:start w:val="1"/>
      <w:numFmt w:val="bullet"/>
      <w:lvlText w:val="•"/>
      <w:lvlJc w:val="left"/>
      <w:pPr>
        <w:tabs>
          <w:tab w:val="num" w:pos="5040"/>
        </w:tabs>
        <w:ind w:left="5040" w:hanging="360"/>
      </w:pPr>
      <w:rPr>
        <w:rFonts w:ascii="Arial" w:hAnsi="Arial" w:hint="default"/>
      </w:rPr>
    </w:lvl>
    <w:lvl w:ilvl="7" w:tplc="FC0A8F84" w:tentative="1">
      <w:start w:val="1"/>
      <w:numFmt w:val="bullet"/>
      <w:lvlText w:val="•"/>
      <w:lvlJc w:val="left"/>
      <w:pPr>
        <w:tabs>
          <w:tab w:val="num" w:pos="5760"/>
        </w:tabs>
        <w:ind w:left="5760" w:hanging="360"/>
      </w:pPr>
      <w:rPr>
        <w:rFonts w:ascii="Arial" w:hAnsi="Arial" w:hint="default"/>
      </w:rPr>
    </w:lvl>
    <w:lvl w:ilvl="8" w:tplc="437A2B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1446C9"/>
    <w:multiLevelType w:val="hybridMultilevel"/>
    <w:tmpl w:val="EBD4D52A"/>
    <w:lvl w:ilvl="0" w:tplc="F0661F2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7223E8"/>
    <w:multiLevelType w:val="hybridMultilevel"/>
    <w:tmpl w:val="79C02F5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D34C2"/>
    <w:multiLevelType w:val="hybridMultilevel"/>
    <w:tmpl w:val="F942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6E16CC"/>
    <w:multiLevelType w:val="hybridMultilevel"/>
    <w:tmpl w:val="B03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FDF0077"/>
    <w:multiLevelType w:val="hybridMultilevel"/>
    <w:tmpl w:val="EDA4656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D6DA8"/>
    <w:multiLevelType w:val="hybridMultilevel"/>
    <w:tmpl w:val="9572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4"/>
  </w:num>
  <w:num w:numId="3">
    <w:abstractNumId w:val="40"/>
  </w:num>
  <w:num w:numId="4">
    <w:abstractNumId w:val="25"/>
  </w:num>
  <w:num w:numId="5">
    <w:abstractNumId w:val="20"/>
  </w:num>
  <w:num w:numId="6">
    <w:abstractNumId w:val="5"/>
  </w:num>
  <w:num w:numId="7">
    <w:abstractNumId w:val="38"/>
  </w:num>
  <w:num w:numId="8">
    <w:abstractNumId w:val="18"/>
  </w:num>
  <w:num w:numId="9">
    <w:abstractNumId w:val="31"/>
  </w:num>
  <w:num w:numId="10">
    <w:abstractNumId w:val="21"/>
  </w:num>
  <w:num w:numId="11">
    <w:abstractNumId w:val="11"/>
  </w:num>
  <w:num w:numId="12">
    <w:abstractNumId w:val="2"/>
  </w:num>
  <w:num w:numId="13">
    <w:abstractNumId w:val="3"/>
  </w:num>
  <w:num w:numId="14">
    <w:abstractNumId w:val="36"/>
  </w:num>
  <w:num w:numId="15">
    <w:abstractNumId w:val="0"/>
  </w:num>
  <w:num w:numId="16">
    <w:abstractNumId w:val="27"/>
  </w:num>
  <w:num w:numId="17">
    <w:abstractNumId w:val="28"/>
  </w:num>
  <w:num w:numId="18">
    <w:abstractNumId w:val="39"/>
  </w:num>
  <w:num w:numId="19">
    <w:abstractNumId w:val="14"/>
  </w:num>
  <w:num w:numId="20">
    <w:abstractNumId w:val="19"/>
  </w:num>
  <w:num w:numId="21">
    <w:abstractNumId w:val="16"/>
  </w:num>
  <w:num w:numId="22">
    <w:abstractNumId w:val="15"/>
  </w:num>
  <w:num w:numId="23">
    <w:abstractNumId w:val="10"/>
  </w:num>
  <w:num w:numId="24">
    <w:abstractNumId w:val="7"/>
  </w:num>
  <w:num w:numId="25">
    <w:abstractNumId w:val="1"/>
    <w:lvlOverride w:ilvl="0">
      <w:startOverride w:val="1"/>
    </w:lvlOverride>
  </w:num>
  <w:num w:numId="26">
    <w:abstractNumId w:val="29"/>
  </w:num>
  <w:num w:numId="27">
    <w:abstractNumId w:val="23"/>
  </w:num>
  <w:num w:numId="28">
    <w:abstractNumId w:val="30"/>
  </w:num>
  <w:num w:numId="29">
    <w:abstractNumId w:val="13"/>
  </w:num>
  <w:num w:numId="30">
    <w:abstractNumId w:val="35"/>
  </w:num>
  <w:num w:numId="31">
    <w:abstractNumId w:val="12"/>
  </w:num>
  <w:num w:numId="32">
    <w:abstractNumId w:val="6"/>
  </w:num>
  <w:num w:numId="33">
    <w:abstractNumId w:val="32"/>
  </w:num>
  <w:num w:numId="34">
    <w:abstractNumId w:val="33"/>
  </w:num>
  <w:num w:numId="35">
    <w:abstractNumId w:val="26"/>
  </w:num>
  <w:num w:numId="36">
    <w:abstractNumId w:val="9"/>
  </w:num>
  <w:num w:numId="37">
    <w:abstractNumId w:val="17"/>
  </w:num>
  <w:num w:numId="38">
    <w:abstractNumId w:val="4"/>
  </w:num>
  <w:num w:numId="39">
    <w:abstractNumId w:val="4"/>
  </w:num>
  <w:num w:numId="40">
    <w:abstractNumId w:val="22"/>
  </w:num>
  <w:num w:numId="41">
    <w:abstractNumId w:val="37"/>
  </w:num>
  <w:num w:numId="42">
    <w:abstractNumId w:val="34"/>
  </w:num>
  <w:num w:numId="43">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2221"/>
    <w:rsid w:val="00004A38"/>
    <w:rsid w:val="000078DE"/>
    <w:rsid w:val="0001231E"/>
    <w:rsid w:val="00013DF7"/>
    <w:rsid w:val="0001478B"/>
    <w:rsid w:val="000174D7"/>
    <w:rsid w:val="0001777A"/>
    <w:rsid w:val="000205A3"/>
    <w:rsid w:val="00020928"/>
    <w:rsid w:val="000221EE"/>
    <w:rsid w:val="000228CC"/>
    <w:rsid w:val="00022D22"/>
    <w:rsid w:val="000231C0"/>
    <w:rsid w:val="00027E05"/>
    <w:rsid w:val="00030D44"/>
    <w:rsid w:val="00032529"/>
    <w:rsid w:val="0003430D"/>
    <w:rsid w:val="0003537A"/>
    <w:rsid w:val="00036A35"/>
    <w:rsid w:val="00036B4A"/>
    <w:rsid w:val="0003720A"/>
    <w:rsid w:val="00037751"/>
    <w:rsid w:val="00037B94"/>
    <w:rsid w:val="00040663"/>
    <w:rsid w:val="000410E7"/>
    <w:rsid w:val="00041B6D"/>
    <w:rsid w:val="0004372A"/>
    <w:rsid w:val="00045501"/>
    <w:rsid w:val="0004576E"/>
    <w:rsid w:val="00050415"/>
    <w:rsid w:val="000507BF"/>
    <w:rsid w:val="00052A10"/>
    <w:rsid w:val="00053937"/>
    <w:rsid w:val="00054543"/>
    <w:rsid w:val="00054AE5"/>
    <w:rsid w:val="000565C2"/>
    <w:rsid w:val="00057B27"/>
    <w:rsid w:val="00061E04"/>
    <w:rsid w:val="00062718"/>
    <w:rsid w:val="00062C50"/>
    <w:rsid w:val="0006307A"/>
    <w:rsid w:val="00063125"/>
    <w:rsid w:val="00064CA4"/>
    <w:rsid w:val="000666F8"/>
    <w:rsid w:val="00070C3E"/>
    <w:rsid w:val="00070F10"/>
    <w:rsid w:val="000714AA"/>
    <w:rsid w:val="00072018"/>
    <w:rsid w:val="00073E2D"/>
    <w:rsid w:val="00073ED0"/>
    <w:rsid w:val="00074635"/>
    <w:rsid w:val="00077CE5"/>
    <w:rsid w:val="0008065A"/>
    <w:rsid w:val="00082BD6"/>
    <w:rsid w:val="00082D04"/>
    <w:rsid w:val="0008376C"/>
    <w:rsid w:val="0008420B"/>
    <w:rsid w:val="00085A79"/>
    <w:rsid w:val="0008639E"/>
    <w:rsid w:val="00086634"/>
    <w:rsid w:val="000869C5"/>
    <w:rsid w:val="000878B1"/>
    <w:rsid w:val="00087957"/>
    <w:rsid w:val="00087989"/>
    <w:rsid w:val="00087CF1"/>
    <w:rsid w:val="00090F2F"/>
    <w:rsid w:val="000927F7"/>
    <w:rsid w:val="000933DF"/>
    <w:rsid w:val="0009367D"/>
    <w:rsid w:val="0009370F"/>
    <w:rsid w:val="000937F9"/>
    <w:rsid w:val="00096A31"/>
    <w:rsid w:val="00097993"/>
    <w:rsid w:val="000A16B5"/>
    <w:rsid w:val="000A25FC"/>
    <w:rsid w:val="000A2ADA"/>
    <w:rsid w:val="000A2C6A"/>
    <w:rsid w:val="000A4897"/>
    <w:rsid w:val="000A53A7"/>
    <w:rsid w:val="000A6921"/>
    <w:rsid w:val="000A7317"/>
    <w:rsid w:val="000A7BA2"/>
    <w:rsid w:val="000B0570"/>
    <w:rsid w:val="000B2369"/>
    <w:rsid w:val="000B3C26"/>
    <w:rsid w:val="000B4DC0"/>
    <w:rsid w:val="000B6A43"/>
    <w:rsid w:val="000B6B8B"/>
    <w:rsid w:val="000B710B"/>
    <w:rsid w:val="000C01F7"/>
    <w:rsid w:val="000C08FC"/>
    <w:rsid w:val="000C233E"/>
    <w:rsid w:val="000C2D53"/>
    <w:rsid w:val="000C41AA"/>
    <w:rsid w:val="000C59C3"/>
    <w:rsid w:val="000C5D8C"/>
    <w:rsid w:val="000D022B"/>
    <w:rsid w:val="000D4892"/>
    <w:rsid w:val="000D66EB"/>
    <w:rsid w:val="000E2CFE"/>
    <w:rsid w:val="000E3349"/>
    <w:rsid w:val="000E36EC"/>
    <w:rsid w:val="000E42C6"/>
    <w:rsid w:val="000E6249"/>
    <w:rsid w:val="000E6932"/>
    <w:rsid w:val="000F11DA"/>
    <w:rsid w:val="000F195F"/>
    <w:rsid w:val="000F2CB4"/>
    <w:rsid w:val="000F71D0"/>
    <w:rsid w:val="00100C0C"/>
    <w:rsid w:val="001024DF"/>
    <w:rsid w:val="00105008"/>
    <w:rsid w:val="00107124"/>
    <w:rsid w:val="001125D4"/>
    <w:rsid w:val="00115DEC"/>
    <w:rsid w:val="001223F3"/>
    <w:rsid w:val="001259BD"/>
    <w:rsid w:val="00127967"/>
    <w:rsid w:val="00131268"/>
    <w:rsid w:val="001317BD"/>
    <w:rsid w:val="00134784"/>
    <w:rsid w:val="001378EC"/>
    <w:rsid w:val="00137F94"/>
    <w:rsid w:val="00143044"/>
    <w:rsid w:val="00147337"/>
    <w:rsid w:val="00150BE4"/>
    <w:rsid w:val="0015114E"/>
    <w:rsid w:val="00151E22"/>
    <w:rsid w:val="001521A3"/>
    <w:rsid w:val="00152F40"/>
    <w:rsid w:val="001539F6"/>
    <w:rsid w:val="00154A83"/>
    <w:rsid w:val="0015502A"/>
    <w:rsid w:val="001617AF"/>
    <w:rsid w:val="00161D6B"/>
    <w:rsid w:val="00162AE2"/>
    <w:rsid w:val="00167A2A"/>
    <w:rsid w:val="00171444"/>
    <w:rsid w:val="00172EA1"/>
    <w:rsid w:val="00174ADF"/>
    <w:rsid w:val="00175632"/>
    <w:rsid w:val="00177DE3"/>
    <w:rsid w:val="00177E1A"/>
    <w:rsid w:val="00180764"/>
    <w:rsid w:val="00180C82"/>
    <w:rsid w:val="00181968"/>
    <w:rsid w:val="001822C6"/>
    <w:rsid w:val="001824F2"/>
    <w:rsid w:val="00182A76"/>
    <w:rsid w:val="00182F78"/>
    <w:rsid w:val="00182FD2"/>
    <w:rsid w:val="00184CD0"/>
    <w:rsid w:val="00184DE5"/>
    <w:rsid w:val="00186C92"/>
    <w:rsid w:val="00186D7F"/>
    <w:rsid w:val="00186EFD"/>
    <w:rsid w:val="00190130"/>
    <w:rsid w:val="001948E5"/>
    <w:rsid w:val="001958F5"/>
    <w:rsid w:val="001962C2"/>
    <w:rsid w:val="001A110A"/>
    <w:rsid w:val="001A53F8"/>
    <w:rsid w:val="001B0CB8"/>
    <w:rsid w:val="001B1669"/>
    <w:rsid w:val="001B1D8C"/>
    <w:rsid w:val="001B21F9"/>
    <w:rsid w:val="001B2355"/>
    <w:rsid w:val="001B29B6"/>
    <w:rsid w:val="001B2F64"/>
    <w:rsid w:val="001B6928"/>
    <w:rsid w:val="001C4AB4"/>
    <w:rsid w:val="001C6EB2"/>
    <w:rsid w:val="001D199C"/>
    <w:rsid w:val="001D1C3B"/>
    <w:rsid w:val="001D3546"/>
    <w:rsid w:val="001D5862"/>
    <w:rsid w:val="001E22F6"/>
    <w:rsid w:val="001E32DD"/>
    <w:rsid w:val="001E4789"/>
    <w:rsid w:val="001E7155"/>
    <w:rsid w:val="001F07E5"/>
    <w:rsid w:val="001F085D"/>
    <w:rsid w:val="001F0E7C"/>
    <w:rsid w:val="001F1577"/>
    <w:rsid w:val="001F1CC0"/>
    <w:rsid w:val="001F224B"/>
    <w:rsid w:val="001F58EC"/>
    <w:rsid w:val="001F5B2D"/>
    <w:rsid w:val="001F618A"/>
    <w:rsid w:val="001F61F2"/>
    <w:rsid w:val="001F7D26"/>
    <w:rsid w:val="0020042A"/>
    <w:rsid w:val="00201108"/>
    <w:rsid w:val="00205606"/>
    <w:rsid w:val="00205ACB"/>
    <w:rsid w:val="002061D6"/>
    <w:rsid w:val="00206FF2"/>
    <w:rsid w:val="00211B86"/>
    <w:rsid w:val="0021351F"/>
    <w:rsid w:val="002135CA"/>
    <w:rsid w:val="00213D5D"/>
    <w:rsid w:val="00215881"/>
    <w:rsid w:val="00215AAF"/>
    <w:rsid w:val="00215B80"/>
    <w:rsid w:val="00216A8D"/>
    <w:rsid w:val="0022093A"/>
    <w:rsid w:val="0022188B"/>
    <w:rsid w:val="00221EE4"/>
    <w:rsid w:val="002241EF"/>
    <w:rsid w:val="00224BA3"/>
    <w:rsid w:val="00225D3F"/>
    <w:rsid w:val="002263E4"/>
    <w:rsid w:val="00226CC7"/>
    <w:rsid w:val="00227DBF"/>
    <w:rsid w:val="00227EBF"/>
    <w:rsid w:val="00233AEB"/>
    <w:rsid w:val="00233B00"/>
    <w:rsid w:val="00233E18"/>
    <w:rsid w:val="0023678F"/>
    <w:rsid w:val="00237A34"/>
    <w:rsid w:val="0024332F"/>
    <w:rsid w:val="00243C8C"/>
    <w:rsid w:val="0024542D"/>
    <w:rsid w:val="00246F58"/>
    <w:rsid w:val="00247523"/>
    <w:rsid w:val="00250187"/>
    <w:rsid w:val="0025081F"/>
    <w:rsid w:val="002510B7"/>
    <w:rsid w:val="0025165D"/>
    <w:rsid w:val="00251B5A"/>
    <w:rsid w:val="0025233B"/>
    <w:rsid w:val="00254315"/>
    <w:rsid w:val="0025573A"/>
    <w:rsid w:val="00257048"/>
    <w:rsid w:val="002579DA"/>
    <w:rsid w:val="00257F90"/>
    <w:rsid w:val="002602BE"/>
    <w:rsid w:val="00260703"/>
    <w:rsid w:val="00260A3A"/>
    <w:rsid w:val="00260FB9"/>
    <w:rsid w:val="00263CA5"/>
    <w:rsid w:val="00264C99"/>
    <w:rsid w:val="0026534C"/>
    <w:rsid w:val="00266606"/>
    <w:rsid w:val="0027226D"/>
    <w:rsid w:val="00272A66"/>
    <w:rsid w:val="002731A8"/>
    <w:rsid w:val="002731D0"/>
    <w:rsid w:val="00273C47"/>
    <w:rsid w:val="002764DD"/>
    <w:rsid w:val="002768CA"/>
    <w:rsid w:val="00280459"/>
    <w:rsid w:val="00281B23"/>
    <w:rsid w:val="0028438B"/>
    <w:rsid w:val="00285D76"/>
    <w:rsid w:val="002909E7"/>
    <w:rsid w:val="00290AE6"/>
    <w:rsid w:val="00292246"/>
    <w:rsid w:val="00292883"/>
    <w:rsid w:val="00296578"/>
    <w:rsid w:val="002968CE"/>
    <w:rsid w:val="002A3466"/>
    <w:rsid w:val="002A4E64"/>
    <w:rsid w:val="002A559C"/>
    <w:rsid w:val="002A709C"/>
    <w:rsid w:val="002A7B15"/>
    <w:rsid w:val="002B1AE2"/>
    <w:rsid w:val="002B32CC"/>
    <w:rsid w:val="002B386D"/>
    <w:rsid w:val="002B4CDB"/>
    <w:rsid w:val="002B53C5"/>
    <w:rsid w:val="002B60B0"/>
    <w:rsid w:val="002B7B55"/>
    <w:rsid w:val="002C008B"/>
    <w:rsid w:val="002C0EB8"/>
    <w:rsid w:val="002C1659"/>
    <w:rsid w:val="002C225D"/>
    <w:rsid w:val="002C25D5"/>
    <w:rsid w:val="002C427E"/>
    <w:rsid w:val="002D1318"/>
    <w:rsid w:val="002D2C25"/>
    <w:rsid w:val="002D31E2"/>
    <w:rsid w:val="002D4329"/>
    <w:rsid w:val="002D4908"/>
    <w:rsid w:val="002D5905"/>
    <w:rsid w:val="002D7563"/>
    <w:rsid w:val="002E219A"/>
    <w:rsid w:val="002E2613"/>
    <w:rsid w:val="002E400F"/>
    <w:rsid w:val="002E41BC"/>
    <w:rsid w:val="002E5136"/>
    <w:rsid w:val="002E5590"/>
    <w:rsid w:val="002E56AB"/>
    <w:rsid w:val="002E5A4B"/>
    <w:rsid w:val="002E5EF1"/>
    <w:rsid w:val="002E5FF0"/>
    <w:rsid w:val="002E75C3"/>
    <w:rsid w:val="002E76C3"/>
    <w:rsid w:val="002E7CBA"/>
    <w:rsid w:val="002E7EAF"/>
    <w:rsid w:val="002F0107"/>
    <w:rsid w:val="002F36E2"/>
    <w:rsid w:val="002F3DFE"/>
    <w:rsid w:val="002F6FEB"/>
    <w:rsid w:val="00303582"/>
    <w:rsid w:val="003073D7"/>
    <w:rsid w:val="00313066"/>
    <w:rsid w:val="003137D2"/>
    <w:rsid w:val="00314FDF"/>
    <w:rsid w:val="0031510A"/>
    <w:rsid w:val="0031531F"/>
    <w:rsid w:val="003153CD"/>
    <w:rsid w:val="00315E8C"/>
    <w:rsid w:val="00316FA8"/>
    <w:rsid w:val="00322F63"/>
    <w:rsid w:val="003249B3"/>
    <w:rsid w:val="0032625C"/>
    <w:rsid w:val="0032651B"/>
    <w:rsid w:val="00326A64"/>
    <w:rsid w:val="00327DF2"/>
    <w:rsid w:val="0033077A"/>
    <w:rsid w:val="00331212"/>
    <w:rsid w:val="00331A0F"/>
    <w:rsid w:val="00333136"/>
    <w:rsid w:val="00333E72"/>
    <w:rsid w:val="003346F0"/>
    <w:rsid w:val="00340A31"/>
    <w:rsid w:val="00342965"/>
    <w:rsid w:val="0034373B"/>
    <w:rsid w:val="0034384E"/>
    <w:rsid w:val="00345D68"/>
    <w:rsid w:val="003478CB"/>
    <w:rsid w:val="0035056C"/>
    <w:rsid w:val="00350722"/>
    <w:rsid w:val="0035253D"/>
    <w:rsid w:val="003527EF"/>
    <w:rsid w:val="00352AF6"/>
    <w:rsid w:val="00363585"/>
    <w:rsid w:val="00364A1F"/>
    <w:rsid w:val="00365496"/>
    <w:rsid w:val="0037100A"/>
    <w:rsid w:val="003718B2"/>
    <w:rsid w:val="00374316"/>
    <w:rsid w:val="00376676"/>
    <w:rsid w:val="00376CB1"/>
    <w:rsid w:val="003810AA"/>
    <w:rsid w:val="00382338"/>
    <w:rsid w:val="0038248D"/>
    <w:rsid w:val="003829CD"/>
    <w:rsid w:val="00384735"/>
    <w:rsid w:val="00386FA7"/>
    <w:rsid w:val="00390DD4"/>
    <w:rsid w:val="00390F85"/>
    <w:rsid w:val="00391273"/>
    <w:rsid w:val="00391A0E"/>
    <w:rsid w:val="00392475"/>
    <w:rsid w:val="00392B40"/>
    <w:rsid w:val="00393C8E"/>
    <w:rsid w:val="00394F4B"/>
    <w:rsid w:val="003952C1"/>
    <w:rsid w:val="0039679F"/>
    <w:rsid w:val="00396935"/>
    <w:rsid w:val="00397514"/>
    <w:rsid w:val="003A0BFE"/>
    <w:rsid w:val="003A1C46"/>
    <w:rsid w:val="003A2B72"/>
    <w:rsid w:val="003A2E7F"/>
    <w:rsid w:val="003A3A91"/>
    <w:rsid w:val="003A3DBB"/>
    <w:rsid w:val="003A3EA7"/>
    <w:rsid w:val="003A41BF"/>
    <w:rsid w:val="003A61E4"/>
    <w:rsid w:val="003B1884"/>
    <w:rsid w:val="003B3159"/>
    <w:rsid w:val="003B5254"/>
    <w:rsid w:val="003B54CF"/>
    <w:rsid w:val="003B56FC"/>
    <w:rsid w:val="003B6750"/>
    <w:rsid w:val="003B7686"/>
    <w:rsid w:val="003B7D5D"/>
    <w:rsid w:val="003C1597"/>
    <w:rsid w:val="003C1E22"/>
    <w:rsid w:val="003C3531"/>
    <w:rsid w:val="003C496D"/>
    <w:rsid w:val="003C4F56"/>
    <w:rsid w:val="003C7FA2"/>
    <w:rsid w:val="003D047C"/>
    <w:rsid w:val="003D1E3E"/>
    <w:rsid w:val="003D2444"/>
    <w:rsid w:val="003D3050"/>
    <w:rsid w:val="003D3E64"/>
    <w:rsid w:val="003D76D1"/>
    <w:rsid w:val="003E0D33"/>
    <w:rsid w:val="003E18EA"/>
    <w:rsid w:val="003E5032"/>
    <w:rsid w:val="003E5117"/>
    <w:rsid w:val="003E5593"/>
    <w:rsid w:val="003E5D8B"/>
    <w:rsid w:val="003E696B"/>
    <w:rsid w:val="003F0575"/>
    <w:rsid w:val="003F1425"/>
    <w:rsid w:val="003F16EB"/>
    <w:rsid w:val="003F214A"/>
    <w:rsid w:val="003F2557"/>
    <w:rsid w:val="003F2936"/>
    <w:rsid w:val="003F488F"/>
    <w:rsid w:val="003F6149"/>
    <w:rsid w:val="003F6722"/>
    <w:rsid w:val="003F6B18"/>
    <w:rsid w:val="00400B7F"/>
    <w:rsid w:val="0040134C"/>
    <w:rsid w:val="004039CD"/>
    <w:rsid w:val="004053E9"/>
    <w:rsid w:val="00407A19"/>
    <w:rsid w:val="004100C2"/>
    <w:rsid w:val="00410BAC"/>
    <w:rsid w:val="00410CCF"/>
    <w:rsid w:val="00410E0B"/>
    <w:rsid w:val="004117BA"/>
    <w:rsid w:val="0041322F"/>
    <w:rsid w:val="0041400C"/>
    <w:rsid w:val="004177C6"/>
    <w:rsid w:val="00421CD2"/>
    <w:rsid w:val="004230B8"/>
    <w:rsid w:val="004278C1"/>
    <w:rsid w:val="004307AD"/>
    <w:rsid w:val="00430DE3"/>
    <w:rsid w:val="00431990"/>
    <w:rsid w:val="00431C62"/>
    <w:rsid w:val="004328AC"/>
    <w:rsid w:val="00433AEA"/>
    <w:rsid w:val="00435D6A"/>
    <w:rsid w:val="0043698B"/>
    <w:rsid w:val="00437DB3"/>
    <w:rsid w:val="00437EB9"/>
    <w:rsid w:val="0044139B"/>
    <w:rsid w:val="00442163"/>
    <w:rsid w:val="00442CE5"/>
    <w:rsid w:val="0044614E"/>
    <w:rsid w:val="00446B15"/>
    <w:rsid w:val="00446ECF"/>
    <w:rsid w:val="00450D19"/>
    <w:rsid w:val="004526F4"/>
    <w:rsid w:val="0045398A"/>
    <w:rsid w:val="00457144"/>
    <w:rsid w:val="004608D4"/>
    <w:rsid w:val="00460CE1"/>
    <w:rsid w:val="00461DB4"/>
    <w:rsid w:val="00462018"/>
    <w:rsid w:val="00462EDF"/>
    <w:rsid w:val="00464F11"/>
    <w:rsid w:val="00467CAC"/>
    <w:rsid w:val="0047274C"/>
    <w:rsid w:val="00472B4A"/>
    <w:rsid w:val="00473420"/>
    <w:rsid w:val="00473D12"/>
    <w:rsid w:val="004753D4"/>
    <w:rsid w:val="00475B82"/>
    <w:rsid w:val="00477049"/>
    <w:rsid w:val="004772A1"/>
    <w:rsid w:val="00477C7A"/>
    <w:rsid w:val="0048010E"/>
    <w:rsid w:val="00482366"/>
    <w:rsid w:val="004846BB"/>
    <w:rsid w:val="00485B04"/>
    <w:rsid w:val="004861C0"/>
    <w:rsid w:val="004914D1"/>
    <w:rsid w:val="00493023"/>
    <w:rsid w:val="00494430"/>
    <w:rsid w:val="00495123"/>
    <w:rsid w:val="004956B6"/>
    <w:rsid w:val="0049752F"/>
    <w:rsid w:val="00497BF7"/>
    <w:rsid w:val="00497F62"/>
    <w:rsid w:val="004A0AA7"/>
    <w:rsid w:val="004A2FE9"/>
    <w:rsid w:val="004B234A"/>
    <w:rsid w:val="004B2F38"/>
    <w:rsid w:val="004B55DF"/>
    <w:rsid w:val="004B56F0"/>
    <w:rsid w:val="004B70F1"/>
    <w:rsid w:val="004B7CE7"/>
    <w:rsid w:val="004C3F49"/>
    <w:rsid w:val="004C716B"/>
    <w:rsid w:val="004C7727"/>
    <w:rsid w:val="004C7D71"/>
    <w:rsid w:val="004D01A6"/>
    <w:rsid w:val="004D0503"/>
    <w:rsid w:val="004D10C9"/>
    <w:rsid w:val="004D10E2"/>
    <w:rsid w:val="004D1327"/>
    <w:rsid w:val="004D1E8A"/>
    <w:rsid w:val="004D27AC"/>
    <w:rsid w:val="004D3056"/>
    <w:rsid w:val="004D3CCB"/>
    <w:rsid w:val="004D55ED"/>
    <w:rsid w:val="004E2B88"/>
    <w:rsid w:val="004E3537"/>
    <w:rsid w:val="004E3768"/>
    <w:rsid w:val="004E4DD7"/>
    <w:rsid w:val="004E5249"/>
    <w:rsid w:val="004E65D4"/>
    <w:rsid w:val="004E67B2"/>
    <w:rsid w:val="004E6871"/>
    <w:rsid w:val="004F0A22"/>
    <w:rsid w:val="004F295D"/>
    <w:rsid w:val="004F2998"/>
    <w:rsid w:val="004F4610"/>
    <w:rsid w:val="004F6FAF"/>
    <w:rsid w:val="00500247"/>
    <w:rsid w:val="0050049D"/>
    <w:rsid w:val="00500FE1"/>
    <w:rsid w:val="00502B3F"/>
    <w:rsid w:val="00503FD3"/>
    <w:rsid w:val="00507063"/>
    <w:rsid w:val="005070E0"/>
    <w:rsid w:val="00507411"/>
    <w:rsid w:val="00507C27"/>
    <w:rsid w:val="0051203B"/>
    <w:rsid w:val="0051275E"/>
    <w:rsid w:val="00512ADF"/>
    <w:rsid w:val="00513974"/>
    <w:rsid w:val="00513A3C"/>
    <w:rsid w:val="00513D55"/>
    <w:rsid w:val="00514741"/>
    <w:rsid w:val="005152A8"/>
    <w:rsid w:val="005163CE"/>
    <w:rsid w:val="005173F7"/>
    <w:rsid w:val="00520355"/>
    <w:rsid w:val="00521DAE"/>
    <w:rsid w:val="00524FA1"/>
    <w:rsid w:val="005251D2"/>
    <w:rsid w:val="0052622B"/>
    <w:rsid w:val="005262BB"/>
    <w:rsid w:val="00527010"/>
    <w:rsid w:val="00527EB6"/>
    <w:rsid w:val="0053236A"/>
    <w:rsid w:val="005349A4"/>
    <w:rsid w:val="00535458"/>
    <w:rsid w:val="00537900"/>
    <w:rsid w:val="005415E2"/>
    <w:rsid w:val="0054356B"/>
    <w:rsid w:val="00543732"/>
    <w:rsid w:val="005442E3"/>
    <w:rsid w:val="0054529E"/>
    <w:rsid w:val="00547920"/>
    <w:rsid w:val="005502E5"/>
    <w:rsid w:val="00550E41"/>
    <w:rsid w:val="00553BB6"/>
    <w:rsid w:val="00554794"/>
    <w:rsid w:val="00554953"/>
    <w:rsid w:val="00554C82"/>
    <w:rsid w:val="005551B3"/>
    <w:rsid w:val="00561B6B"/>
    <w:rsid w:val="00563E7A"/>
    <w:rsid w:val="0056664E"/>
    <w:rsid w:val="005723C1"/>
    <w:rsid w:val="00572B6B"/>
    <w:rsid w:val="005730F1"/>
    <w:rsid w:val="0057345D"/>
    <w:rsid w:val="00573D93"/>
    <w:rsid w:val="00576517"/>
    <w:rsid w:val="00576E56"/>
    <w:rsid w:val="00577C4B"/>
    <w:rsid w:val="00585E16"/>
    <w:rsid w:val="00590EBC"/>
    <w:rsid w:val="005918A5"/>
    <w:rsid w:val="005930F5"/>
    <w:rsid w:val="00593A7E"/>
    <w:rsid w:val="0059468C"/>
    <w:rsid w:val="00595C01"/>
    <w:rsid w:val="00596ED0"/>
    <w:rsid w:val="00597FF4"/>
    <w:rsid w:val="005A0725"/>
    <w:rsid w:val="005A175E"/>
    <w:rsid w:val="005A1883"/>
    <w:rsid w:val="005A28AF"/>
    <w:rsid w:val="005A2EBA"/>
    <w:rsid w:val="005A3C7A"/>
    <w:rsid w:val="005A6023"/>
    <w:rsid w:val="005B0C9C"/>
    <w:rsid w:val="005B3A24"/>
    <w:rsid w:val="005B43D6"/>
    <w:rsid w:val="005B6EDF"/>
    <w:rsid w:val="005B7F54"/>
    <w:rsid w:val="005C0406"/>
    <w:rsid w:val="005C0B62"/>
    <w:rsid w:val="005C0B6B"/>
    <w:rsid w:val="005C0D96"/>
    <w:rsid w:val="005C5AF9"/>
    <w:rsid w:val="005C5BA6"/>
    <w:rsid w:val="005C5E87"/>
    <w:rsid w:val="005C769E"/>
    <w:rsid w:val="005D1F67"/>
    <w:rsid w:val="005D7937"/>
    <w:rsid w:val="005E0AD9"/>
    <w:rsid w:val="005E1032"/>
    <w:rsid w:val="005E19C5"/>
    <w:rsid w:val="005E3F2A"/>
    <w:rsid w:val="005E59B4"/>
    <w:rsid w:val="005E7625"/>
    <w:rsid w:val="005E7815"/>
    <w:rsid w:val="005F2123"/>
    <w:rsid w:val="005F7066"/>
    <w:rsid w:val="005F78C5"/>
    <w:rsid w:val="00603E4C"/>
    <w:rsid w:val="00603ED0"/>
    <w:rsid w:val="0060687F"/>
    <w:rsid w:val="00606B79"/>
    <w:rsid w:val="00607749"/>
    <w:rsid w:val="00611CAE"/>
    <w:rsid w:val="0061261B"/>
    <w:rsid w:val="006131D0"/>
    <w:rsid w:val="00613710"/>
    <w:rsid w:val="0061387D"/>
    <w:rsid w:val="006149E8"/>
    <w:rsid w:val="006156B4"/>
    <w:rsid w:val="00615780"/>
    <w:rsid w:val="006164F6"/>
    <w:rsid w:val="006171AA"/>
    <w:rsid w:val="006200C0"/>
    <w:rsid w:val="00622635"/>
    <w:rsid w:val="006252CE"/>
    <w:rsid w:val="006253B6"/>
    <w:rsid w:val="00627D12"/>
    <w:rsid w:val="006309F8"/>
    <w:rsid w:val="00630CC5"/>
    <w:rsid w:val="00631C8E"/>
    <w:rsid w:val="00632BCF"/>
    <w:rsid w:val="00634C39"/>
    <w:rsid w:val="00634C56"/>
    <w:rsid w:val="006360ED"/>
    <w:rsid w:val="006362FE"/>
    <w:rsid w:val="006366CD"/>
    <w:rsid w:val="00636EA7"/>
    <w:rsid w:val="00637236"/>
    <w:rsid w:val="00640A47"/>
    <w:rsid w:val="006410FC"/>
    <w:rsid w:val="0064556A"/>
    <w:rsid w:val="00645883"/>
    <w:rsid w:val="00645974"/>
    <w:rsid w:val="00645DDC"/>
    <w:rsid w:val="0064722E"/>
    <w:rsid w:val="006525CC"/>
    <w:rsid w:val="00654F6D"/>
    <w:rsid w:val="006558BB"/>
    <w:rsid w:val="006563C0"/>
    <w:rsid w:val="0066019A"/>
    <w:rsid w:val="0066127E"/>
    <w:rsid w:val="0066272D"/>
    <w:rsid w:val="0066276B"/>
    <w:rsid w:val="00663B30"/>
    <w:rsid w:val="0066409B"/>
    <w:rsid w:val="0066446C"/>
    <w:rsid w:val="00665D38"/>
    <w:rsid w:val="00671CDB"/>
    <w:rsid w:val="00672624"/>
    <w:rsid w:val="00672B83"/>
    <w:rsid w:val="006744F6"/>
    <w:rsid w:val="00674539"/>
    <w:rsid w:val="00677E36"/>
    <w:rsid w:val="0068217D"/>
    <w:rsid w:val="006825B7"/>
    <w:rsid w:val="0068620B"/>
    <w:rsid w:val="00687155"/>
    <w:rsid w:val="00691258"/>
    <w:rsid w:val="00695D80"/>
    <w:rsid w:val="006A2B39"/>
    <w:rsid w:val="006A3A2C"/>
    <w:rsid w:val="006A5083"/>
    <w:rsid w:val="006A5ED2"/>
    <w:rsid w:val="006A6487"/>
    <w:rsid w:val="006A74BA"/>
    <w:rsid w:val="006B0224"/>
    <w:rsid w:val="006B0937"/>
    <w:rsid w:val="006B0E0C"/>
    <w:rsid w:val="006B24AC"/>
    <w:rsid w:val="006B3374"/>
    <w:rsid w:val="006B5664"/>
    <w:rsid w:val="006B6672"/>
    <w:rsid w:val="006B6AE1"/>
    <w:rsid w:val="006C204E"/>
    <w:rsid w:val="006C303D"/>
    <w:rsid w:val="006C37A0"/>
    <w:rsid w:val="006C502B"/>
    <w:rsid w:val="006C5514"/>
    <w:rsid w:val="006C6338"/>
    <w:rsid w:val="006C68CF"/>
    <w:rsid w:val="006D1381"/>
    <w:rsid w:val="006D3000"/>
    <w:rsid w:val="006D3CBB"/>
    <w:rsid w:val="006D3D1E"/>
    <w:rsid w:val="006D4825"/>
    <w:rsid w:val="006D568F"/>
    <w:rsid w:val="006D59E2"/>
    <w:rsid w:val="006D6EA7"/>
    <w:rsid w:val="006D707A"/>
    <w:rsid w:val="006D764E"/>
    <w:rsid w:val="006D7FF8"/>
    <w:rsid w:val="006E2051"/>
    <w:rsid w:val="006E29EA"/>
    <w:rsid w:val="006E306A"/>
    <w:rsid w:val="006E495B"/>
    <w:rsid w:val="006E69B2"/>
    <w:rsid w:val="006E6EC9"/>
    <w:rsid w:val="006F027F"/>
    <w:rsid w:val="006F0A13"/>
    <w:rsid w:val="006F1089"/>
    <w:rsid w:val="006F1CC0"/>
    <w:rsid w:val="006F2DB7"/>
    <w:rsid w:val="006F38C7"/>
    <w:rsid w:val="006F40BC"/>
    <w:rsid w:val="006F4BB6"/>
    <w:rsid w:val="006F4D72"/>
    <w:rsid w:val="006F6E51"/>
    <w:rsid w:val="006F7447"/>
    <w:rsid w:val="006F7B02"/>
    <w:rsid w:val="00701157"/>
    <w:rsid w:val="007049A4"/>
    <w:rsid w:val="00704CC1"/>
    <w:rsid w:val="00710391"/>
    <w:rsid w:val="007104FB"/>
    <w:rsid w:val="0071128F"/>
    <w:rsid w:val="007115F5"/>
    <w:rsid w:val="007117CF"/>
    <w:rsid w:val="00711A57"/>
    <w:rsid w:val="007138AF"/>
    <w:rsid w:val="00714628"/>
    <w:rsid w:val="0072072E"/>
    <w:rsid w:val="00721DE8"/>
    <w:rsid w:val="00726DFD"/>
    <w:rsid w:val="00727C9D"/>
    <w:rsid w:val="007306F2"/>
    <w:rsid w:val="007309A6"/>
    <w:rsid w:val="00732335"/>
    <w:rsid w:val="007359FC"/>
    <w:rsid w:val="00736E4F"/>
    <w:rsid w:val="0073778F"/>
    <w:rsid w:val="00740407"/>
    <w:rsid w:val="00740832"/>
    <w:rsid w:val="007410FD"/>
    <w:rsid w:val="00741D51"/>
    <w:rsid w:val="007424BC"/>
    <w:rsid w:val="00743D2A"/>
    <w:rsid w:val="00745411"/>
    <w:rsid w:val="0074549B"/>
    <w:rsid w:val="00745F09"/>
    <w:rsid w:val="00745F1D"/>
    <w:rsid w:val="007464FA"/>
    <w:rsid w:val="00746535"/>
    <w:rsid w:val="007468F1"/>
    <w:rsid w:val="00746ABA"/>
    <w:rsid w:val="007470EC"/>
    <w:rsid w:val="007471DA"/>
    <w:rsid w:val="00747F3B"/>
    <w:rsid w:val="007515ED"/>
    <w:rsid w:val="00753FE0"/>
    <w:rsid w:val="00754CC7"/>
    <w:rsid w:val="007556E1"/>
    <w:rsid w:val="007578FC"/>
    <w:rsid w:val="00762875"/>
    <w:rsid w:val="00763A7F"/>
    <w:rsid w:val="0076488F"/>
    <w:rsid w:val="00765092"/>
    <w:rsid w:val="007656F3"/>
    <w:rsid w:val="007672E1"/>
    <w:rsid w:val="00767D0B"/>
    <w:rsid w:val="00773308"/>
    <w:rsid w:val="00773FA9"/>
    <w:rsid w:val="00782900"/>
    <w:rsid w:val="00785313"/>
    <w:rsid w:val="00790CB2"/>
    <w:rsid w:val="00792EE1"/>
    <w:rsid w:val="00794097"/>
    <w:rsid w:val="00796325"/>
    <w:rsid w:val="00796E4F"/>
    <w:rsid w:val="007974E7"/>
    <w:rsid w:val="007975DB"/>
    <w:rsid w:val="00797BD9"/>
    <w:rsid w:val="007A2558"/>
    <w:rsid w:val="007A2876"/>
    <w:rsid w:val="007A41A0"/>
    <w:rsid w:val="007A448C"/>
    <w:rsid w:val="007A7FFB"/>
    <w:rsid w:val="007B00F5"/>
    <w:rsid w:val="007B613E"/>
    <w:rsid w:val="007B6D2B"/>
    <w:rsid w:val="007B6EFB"/>
    <w:rsid w:val="007B75B3"/>
    <w:rsid w:val="007B79E2"/>
    <w:rsid w:val="007B7F0C"/>
    <w:rsid w:val="007C0E1E"/>
    <w:rsid w:val="007C2F8D"/>
    <w:rsid w:val="007C469B"/>
    <w:rsid w:val="007C7D6A"/>
    <w:rsid w:val="007D2066"/>
    <w:rsid w:val="007D34E2"/>
    <w:rsid w:val="007D3C91"/>
    <w:rsid w:val="007D4A39"/>
    <w:rsid w:val="007D567D"/>
    <w:rsid w:val="007D5F03"/>
    <w:rsid w:val="007D6638"/>
    <w:rsid w:val="007D6ED2"/>
    <w:rsid w:val="007D7B62"/>
    <w:rsid w:val="007E2884"/>
    <w:rsid w:val="007E3AFB"/>
    <w:rsid w:val="007E3D1E"/>
    <w:rsid w:val="007E45AF"/>
    <w:rsid w:val="007E4D85"/>
    <w:rsid w:val="007E4DE2"/>
    <w:rsid w:val="007E5162"/>
    <w:rsid w:val="007E5DC7"/>
    <w:rsid w:val="007E6782"/>
    <w:rsid w:val="007F2292"/>
    <w:rsid w:val="007F2601"/>
    <w:rsid w:val="007F28EF"/>
    <w:rsid w:val="007F421F"/>
    <w:rsid w:val="007F5BB5"/>
    <w:rsid w:val="008007E9"/>
    <w:rsid w:val="00800A0D"/>
    <w:rsid w:val="00801080"/>
    <w:rsid w:val="00803B87"/>
    <w:rsid w:val="008050B8"/>
    <w:rsid w:val="008053FA"/>
    <w:rsid w:val="00807B78"/>
    <w:rsid w:val="008114A2"/>
    <w:rsid w:val="00812D81"/>
    <w:rsid w:val="00813348"/>
    <w:rsid w:val="00813B77"/>
    <w:rsid w:val="00813DDE"/>
    <w:rsid w:val="00813DE7"/>
    <w:rsid w:val="00815865"/>
    <w:rsid w:val="00815BEA"/>
    <w:rsid w:val="00815CB3"/>
    <w:rsid w:val="0082120E"/>
    <w:rsid w:val="008248D8"/>
    <w:rsid w:val="008268D3"/>
    <w:rsid w:val="00827BFC"/>
    <w:rsid w:val="00833045"/>
    <w:rsid w:val="00834B6C"/>
    <w:rsid w:val="00836027"/>
    <w:rsid w:val="00837432"/>
    <w:rsid w:val="00840C9E"/>
    <w:rsid w:val="008414F8"/>
    <w:rsid w:val="0084350F"/>
    <w:rsid w:val="00843F1B"/>
    <w:rsid w:val="00853872"/>
    <w:rsid w:val="00853FB0"/>
    <w:rsid w:val="00856F8A"/>
    <w:rsid w:val="00857E3A"/>
    <w:rsid w:val="00860CD6"/>
    <w:rsid w:val="00862664"/>
    <w:rsid w:val="00862F01"/>
    <w:rsid w:val="00864E1B"/>
    <w:rsid w:val="00865571"/>
    <w:rsid w:val="00866B0D"/>
    <w:rsid w:val="00867712"/>
    <w:rsid w:val="00867C16"/>
    <w:rsid w:val="00871559"/>
    <w:rsid w:val="0087235A"/>
    <w:rsid w:val="00872A6D"/>
    <w:rsid w:val="00873214"/>
    <w:rsid w:val="00873A33"/>
    <w:rsid w:val="00873F22"/>
    <w:rsid w:val="00874BED"/>
    <w:rsid w:val="00875B05"/>
    <w:rsid w:val="0087613F"/>
    <w:rsid w:val="0087708D"/>
    <w:rsid w:val="008773F2"/>
    <w:rsid w:val="008774B8"/>
    <w:rsid w:val="0088170F"/>
    <w:rsid w:val="0088195C"/>
    <w:rsid w:val="00882B4D"/>
    <w:rsid w:val="00882F21"/>
    <w:rsid w:val="0088360F"/>
    <w:rsid w:val="00883B5F"/>
    <w:rsid w:val="00883EFD"/>
    <w:rsid w:val="008840AD"/>
    <w:rsid w:val="00890FD1"/>
    <w:rsid w:val="008915E8"/>
    <w:rsid w:val="00892410"/>
    <w:rsid w:val="0089359F"/>
    <w:rsid w:val="00895BA9"/>
    <w:rsid w:val="00896AB6"/>
    <w:rsid w:val="008976E1"/>
    <w:rsid w:val="008979BB"/>
    <w:rsid w:val="008A040C"/>
    <w:rsid w:val="008A0B8F"/>
    <w:rsid w:val="008A1E6C"/>
    <w:rsid w:val="008A2076"/>
    <w:rsid w:val="008A4299"/>
    <w:rsid w:val="008A6F41"/>
    <w:rsid w:val="008B1360"/>
    <w:rsid w:val="008B1C44"/>
    <w:rsid w:val="008B2264"/>
    <w:rsid w:val="008B4D6E"/>
    <w:rsid w:val="008B6116"/>
    <w:rsid w:val="008B6A9F"/>
    <w:rsid w:val="008C0443"/>
    <w:rsid w:val="008C1DA2"/>
    <w:rsid w:val="008C4864"/>
    <w:rsid w:val="008D161E"/>
    <w:rsid w:val="008D1ADF"/>
    <w:rsid w:val="008D1BD0"/>
    <w:rsid w:val="008D3847"/>
    <w:rsid w:val="008D3C53"/>
    <w:rsid w:val="008D53DB"/>
    <w:rsid w:val="008D6FCA"/>
    <w:rsid w:val="008E02B4"/>
    <w:rsid w:val="008E0AB2"/>
    <w:rsid w:val="008E0EE9"/>
    <w:rsid w:val="008E1813"/>
    <w:rsid w:val="008E2034"/>
    <w:rsid w:val="008E339D"/>
    <w:rsid w:val="008E34D7"/>
    <w:rsid w:val="008E3AC8"/>
    <w:rsid w:val="008E3E17"/>
    <w:rsid w:val="008E5934"/>
    <w:rsid w:val="008E6954"/>
    <w:rsid w:val="008E79A3"/>
    <w:rsid w:val="008F03A7"/>
    <w:rsid w:val="008F0A48"/>
    <w:rsid w:val="008F16C1"/>
    <w:rsid w:val="008F450A"/>
    <w:rsid w:val="008F55C8"/>
    <w:rsid w:val="008F5A1D"/>
    <w:rsid w:val="008F5BE4"/>
    <w:rsid w:val="008F63F8"/>
    <w:rsid w:val="008F6E62"/>
    <w:rsid w:val="008F78E6"/>
    <w:rsid w:val="008F7EDB"/>
    <w:rsid w:val="00900D2D"/>
    <w:rsid w:val="00901695"/>
    <w:rsid w:val="009043C5"/>
    <w:rsid w:val="00904868"/>
    <w:rsid w:val="00905155"/>
    <w:rsid w:val="009063FA"/>
    <w:rsid w:val="00907D85"/>
    <w:rsid w:val="00911552"/>
    <w:rsid w:val="00911617"/>
    <w:rsid w:val="0091340E"/>
    <w:rsid w:val="00914180"/>
    <w:rsid w:val="0091556A"/>
    <w:rsid w:val="00916068"/>
    <w:rsid w:val="00917776"/>
    <w:rsid w:val="009228D3"/>
    <w:rsid w:val="00923209"/>
    <w:rsid w:val="00925079"/>
    <w:rsid w:val="00925615"/>
    <w:rsid w:val="00925E6A"/>
    <w:rsid w:val="00930D98"/>
    <w:rsid w:val="00930F20"/>
    <w:rsid w:val="00931150"/>
    <w:rsid w:val="00932B8E"/>
    <w:rsid w:val="00933D69"/>
    <w:rsid w:val="00933F78"/>
    <w:rsid w:val="00934D80"/>
    <w:rsid w:val="00935C42"/>
    <w:rsid w:val="00937C3B"/>
    <w:rsid w:val="009406CE"/>
    <w:rsid w:val="00940E84"/>
    <w:rsid w:val="0094127A"/>
    <w:rsid w:val="00942AE4"/>
    <w:rsid w:val="00943773"/>
    <w:rsid w:val="009447F6"/>
    <w:rsid w:val="0094680B"/>
    <w:rsid w:val="0095001A"/>
    <w:rsid w:val="00950BA9"/>
    <w:rsid w:val="00951051"/>
    <w:rsid w:val="009515E5"/>
    <w:rsid w:val="0095181C"/>
    <w:rsid w:val="009522CE"/>
    <w:rsid w:val="00952EA7"/>
    <w:rsid w:val="009540BC"/>
    <w:rsid w:val="009546A9"/>
    <w:rsid w:val="0095529D"/>
    <w:rsid w:val="00955819"/>
    <w:rsid w:val="00956D39"/>
    <w:rsid w:val="00957DC7"/>
    <w:rsid w:val="00961B11"/>
    <w:rsid w:val="00962883"/>
    <w:rsid w:val="00964AF1"/>
    <w:rsid w:val="00965082"/>
    <w:rsid w:val="00966361"/>
    <w:rsid w:val="00966C7B"/>
    <w:rsid w:val="00972BAC"/>
    <w:rsid w:val="00973456"/>
    <w:rsid w:val="00974323"/>
    <w:rsid w:val="00974D61"/>
    <w:rsid w:val="009760E6"/>
    <w:rsid w:val="009761D3"/>
    <w:rsid w:val="00976644"/>
    <w:rsid w:val="0098148F"/>
    <w:rsid w:val="009841E1"/>
    <w:rsid w:val="009872A3"/>
    <w:rsid w:val="009872D6"/>
    <w:rsid w:val="009909BF"/>
    <w:rsid w:val="00991549"/>
    <w:rsid w:val="0099213D"/>
    <w:rsid w:val="00994513"/>
    <w:rsid w:val="0099499F"/>
    <w:rsid w:val="0099567F"/>
    <w:rsid w:val="0099755B"/>
    <w:rsid w:val="009A193B"/>
    <w:rsid w:val="009A2087"/>
    <w:rsid w:val="009A215C"/>
    <w:rsid w:val="009A2B9F"/>
    <w:rsid w:val="009A306B"/>
    <w:rsid w:val="009A4AA4"/>
    <w:rsid w:val="009B38D7"/>
    <w:rsid w:val="009B4F52"/>
    <w:rsid w:val="009B4FEC"/>
    <w:rsid w:val="009B5709"/>
    <w:rsid w:val="009C2E00"/>
    <w:rsid w:val="009C3870"/>
    <w:rsid w:val="009C450B"/>
    <w:rsid w:val="009C46F8"/>
    <w:rsid w:val="009C4B36"/>
    <w:rsid w:val="009C52E3"/>
    <w:rsid w:val="009C52E6"/>
    <w:rsid w:val="009C7C53"/>
    <w:rsid w:val="009C7CAC"/>
    <w:rsid w:val="009D00ED"/>
    <w:rsid w:val="009D0617"/>
    <w:rsid w:val="009D21AE"/>
    <w:rsid w:val="009D2ECE"/>
    <w:rsid w:val="009D3364"/>
    <w:rsid w:val="009D3D4E"/>
    <w:rsid w:val="009D3F37"/>
    <w:rsid w:val="009D4487"/>
    <w:rsid w:val="009D6E9D"/>
    <w:rsid w:val="009E09EA"/>
    <w:rsid w:val="009E0C2D"/>
    <w:rsid w:val="009E120D"/>
    <w:rsid w:val="009E2F82"/>
    <w:rsid w:val="009E6142"/>
    <w:rsid w:val="009E689F"/>
    <w:rsid w:val="009F1389"/>
    <w:rsid w:val="009F4343"/>
    <w:rsid w:val="009F5CBF"/>
    <w:rsid w:val="009F79EF"/>
    <w:rsid w:val="00A009B2"/>
    <w:rsid w:val="00A01D98"/>
    <w:rsid w:val="00A037E2"/>
    <w:rsid w:val="00A03B93"/>
    <w:rsid w:val="00A04A6A"/>
    <w:rsid w:val="00A059C9"/>
    <w:rsid w:val="00A05E7F"/>
    <w:rsid w:val="00A061D3"/>
    <w:rsid w:val="00A07415"/>
    <w:rsid w:val="00A111B2"/>
    <w:rsid w:val="00A116C8"/>
    <w:rsid w:val="00A116F3"/>
    <w:rsid w:val="00A11AD0"/>
    <w:rsid w:val="00A1257C"/>
    <w:rsid w:val="00A140CF"/>
    <w:rsid w:val="00A146DA"/>
    <w:rsid w:val="00A169BA"/>
    <w:rsid w:val="00A20EB3"/>
    <w:rsid w:val="00A20F64"/>
    <w:rsid w:val="00A23FDB"/>
    <w:rsid w:val="00A24628"/>
    <w:rsid w:val="00A26D4A"/>
    <w:rsid w:val="00A30829"/>
    <w:rsid w:val="00A32A05"/>
    <w:rsid w:val="00A33C5A"/>
    <w:rsid w:val="00A41C2D"/>
    <w:rsid w:val="00A42EBF"/>
    <w:rsid w:val="00A4372A"/>
    <w:rsid w:val="00A4674F"/>
    <w:rsid w:val="00A46C69"/>
    <w:rsid w:val="00A46DFB"/>
    <w:rsid w:val="00A472DC"/>
    <w:rsid w:val="00A51892"/>
    <w:rsid w:val="00A51EE7"/>
    <w:rsid w:val="00A56C9E"/>
    <w:rsid w:val="00A56FA0"/>
    <w:rsid w:val="00A600DF"/>
    <w:rsid w:val="00A605C7"/>
    <w:rsid w:val="00A619E7"/>
    <w:rsid w:val="00A62DC0"/>
    <w:rsid w:val="00A65968"/>
    <w:rsid w:val="00A65FDA"/>
    <w:rsid w:val="00A679BC"/>
    <w:rsid w:val="00A67CFB"/>
    <w:rsid w:val="00A70D2C"/>
    <w:rsid w:val="00A71D2E"/>
    <w:rsid w:val="00A7689D"/>
    <w:rsid w:val="00A778EF"/>
    <w:rsid w:val="00A82D1D"/>
    <w:rsid w:val="00A85DCA"/>
    <w:rsid w:val="00A8610C"/>
    <w:rsid w:val="00A86CF2"/>
    <w:rsid w:val="00A871F0"/>
    <w:rsid w:val="00A87C2B"/>
    <w:rsid w:val="00A87D6F"/>
    <w:rsid w:val="00A91472"/>
    <w:rsid w:val="00A936F0"/>
    <w:rsid w:val="00A93F78"/>
    <w:rsid w:val="00A94320"/>
    <w:rsid w:val="00A95DEA"/>
    <w:rsid w:val="00A97F1A"/>
    <w:rsid w:val="00AA214B"/>
    <w:rsid w:val="00AA2551"/>
    <w:rsid w:val="00AA5582"/>
    <w:rsid w:val="00AA6A9D"/>
    <w:rsid w:val="00AA7F43"/>
    <w:rsid w:val="00AB33BD"/>
    <w:rsid w:val="00AB35A4"/>
    <w:rsid w:val="00AB665D"/>
    <w:rsid w:val="00AC001E"/>
    <w:rsid w:val="00AC7489"/>
    <w:rsid w:val="00AD4509"/>
    <w:rsid w:val="00AD46F3"/>
    <w:rsid w:val="00AD4E42"/>
    <w:rsid w:val="00AD516D"/>
    <w:rsid w:val="00AD6603"/>
    <w:rsid w:val="00AD6E67"/>
    <w:rsid w:val="00AD7A2C"/>
    <w:rsid w:val="00AE0A32"/>
    <w:rsid w:val="00AE3A42"/>
    <w:rsid w:val="00AE4054"/>
    <w:rsid w:val="00AE4830"/>
    <w:rsid w:val="00AE4864"/>
    <w:rsid w:val="00AE7B89"/>
    <w:rsid w:val="00AE7FA4"/>
    <w:rsid w:val="00AF0CFB"/>
    <w:rsid w:val="00AF4650"/>
    <w:rsid w:val="00AF7F34"/>
    <w:rsid w:val="00B0347D"/>
    <w:rsid w:val="00B0354E"/>
    <w:rsid w:val="00B06568"/>
    <w:rsid w:val="00B0763C"/>
    <w:rsid w:val="00B07E84"/>
    <w:rsid w:val="00B11F89"/>
    <w:rsid w:val="00B121A1"/>
    <w:rsid w:val="00B12735"/>
    <w:rsid w:val="00B13EC6"/>
    <w:rsid w:val="00B13EF8"/>
    <w:rsid w:val="00B15EA7"/>
    <w:rsid w:val="00B161A8"/>
    <w:rsid w:val="00B1648E"/>
    <w:rsid w:val="00B1655A"/>
    <w:rsid w:val="00B17F8F"/>
    <w:rsid w:val="00B22852"/>
    <w:rsid w:val="00B2300A"/>
    <w:rsid w:val="00B2363F"/>
    <w:rsid w:val="00B24961"/>
    <w:rsid w:val="00B24B2B"/>
    <w:rsid w:val="00B25F1D"/>
    <w:rsid w:val="00B26EDD"/>
    <w:rsid w:val="00B27123"/>
    <w:rsid w:val="00B275E2"/>
    <w:rsid w:val="00B27AD3"/>
    <w:rsid w:val="00B30BA7"/>
    <w:rsid w:val="00B31978"/>
    <w:rsid w:val="00B324FC"/>
    <w:rsid w:val="00B330D3"/>
    <w:rsid w:val="00B3441E"/>
    <w:rsid w:val="00B35E55"/>
    <w:rsid w:val="00B37E07"/>
    <w:rsid w:val="00B403A9"/>
    <w:rsid w:val="00B44098"/>
    <w:rsid w:val="00B456C9"/>
    <w:rsid w:val="00B46349"/>
    <w:rsid w:val="00B46671"/>
    <w:rsid w:val="00B47660"/>
    <w:rsid w:val="00B5343B"/>
    <w:rsid w:val="00B546FF"/>
    <w:rsid w:val="00B554F8"/>
    <w:rsid w:val="00B56133"/>
    <w:rsid w:val="00B604DD"/>
    <w:rsid w:val="00B61C15"/>
    <w:rsid w:val="00B62098"/>
    <w:rsid w:val="00B643A4"/>
    <w:rsid w:val="00B64E95"/>
    <w:rsid w:val="00B658AA"/>
    <w:rsid w:val="00B66FD4"/>
    <w:rsid w:val="00B6747F"/>
    <w:rsid w:val="00B70247"/>
    <w:rsid w:val="00B708EF"/>
    <w:rsid w:val="00B70CE9"/>
    <w:rsid w:val="00B72F15"/>
    <w:rsid w:val="00B73446"/>
    <w:rsid w:val="00B7356C"/>
    <w:rsid w:val="00B73629"/>
    <w:rsid w:val="00B743EA"/>
    <w:rsid w:val="00B74BDC"/>
    <w:rsid w:val="00B7567D"/>
    <w:rsid w:val="00B76BCF"/>
    <w:rsid w:val="00B774C2"/>
    <w:rsid w:val="00B83B7D"/>
    <w:rsid w:val="00B848C4"/>
    <w:rsid w:val="00B8617E"/>
    <w:rsid w:val="00B8778D"/>
    <w:rsid w:val="00B877C7"/>
    <w:rsid w:val="00B87F86"/>
    <w:rsid w:val="00B9006A"/>
    <w:rsid w:val="00B9133F"/>
    <w:rsid w:val="00B91E0C"/>
    <w:rsid w:val="00B944EF"/>
    <w:rsid w:val="00B97072"/>
    <w:rsid w:val="00BA08AE"/>
    <w:rsid w:val="00BA10B3"/>
    <w:rsid w:val="00BA28E1"/>
    <w:rsid w:val="00BA356E"/>
    <w:rsid w:val="00BA4F45"/>
    <w:rsid w:val="00BA5031"/>
    <w:rsid w:val="00BA5C4C"/>
    <w:rsid w:val="00BA6002"/>
    <w:rsid w:val="00BA626B"/>
    <w:rsid w:val="00BA6D43"/>
    <w:rsid w:val="00BA7638"/>
    <w:rsid w:val="00BB076D"/>
    <w:rsid w:val="00BB14C3"/>
    <w:rsid w:val="00BB1AB9"/>
    <w:rsid w:val="00BB3422"/>
    <w:rsid w:val="00BB544C"/>
    <w:rsid w:val="00BB62C1"/>
    <w:rsid w:val="00BB7CEE"/>
    <w:rsid w:val="00BC1530"/>
    <w:rsid w:val="00BC4A0C"/>
    <w:rsid w:val="00BC7231"/>
    <w:rsid w:val="00BC7974"/>
    <w:rsid w:val="00BC7EA0"/>
    <w:rsid w:val="00BD15AD"/>
    <w:rsid w:val="00BD1B96"/>
    <w:rsid w:val="00BD1EF3"/>
    <w:rsid w:val="00BD27F3"/>
    <w:rsid w:val="00BD36DA"/>
    <w:rsid w:val="00BD3F47"/>
    <w:rsid w:val="00BD55C6"/>
    <w:rsid w:val="00BD7640"/>
    <w:rsid w:val="00BD7A22"/>
    <w:rsid w:val="00BE04D4"/>
    <w:rsid w:val="00BE3378"/>
    <w:rsid w:val="00BE4D70"/>
    <w:rsid w:val="00BE4F87"/>
    <w:rsid w:val="00BE5315"/>
    <w:rsid w:val="00BE5428"/>
    <w:rsid w:val="00BE5927"/>
    <w:rsid w:val="00BE7C22"/>
    <w:rsid w:val="00BF0ADE"/>
    <w:rsid w:val="00BF0F65"/>
    <w:rsid w:val="00BF1A53"/>
    <w:rsid w:val="00BF1BC7"/>
    <w:rsid w:val="00BF3D78"/>
    <w:rsid w:val="00BF4F15"/>
    <w:rsid w:val="00BF5631"/>
    <w:rsid w:val="00BF62C2"/>
    <w:rsid w:val="00BF765F"/>
    <w:rsid w:val="00C00294"/>
    <w:rsid w:val="00C03B4D"/>
    <w:rsid w:val="00C04DC2"/>
    <w:rsid w:val="00C04F14"/>
    <w:rsid w:val="00C06445"/>
    <w:rsid w:val="00C0760F"/>
    <w:rsid w:val="00C10961"/>
    <w:rsid w:val="00C10BDE"/>
    <w:rsid w:val="00C127F7"/>
    <w:rsid w:val="00C14406"/>
    <w:rsid w:val="00C146E7"/>
    <w:rsid w:val="00C2088F"/>
    <w:rsid w:val="00C21267"/>
    <w:rsid w:val="00C213E9"/>
    <w:rsid w:val="00C217B3"/>
    <w:rsid w:val="00C22A92"/>
    <w:rsid w:val="00C243DD"/>
    <w:rsid w:val="00C24697"/>
    <w:rsid w:val="00C246F2"/>
    <w:rsid w:val="00C25058"/>
    <w:rsid w:val="00C25351"/>
    <w:rsid w:val="00C25ECC"/>
    <w:rsid w:val="00C26484"/>
    <w:rsid w:val="00C267FF"/>
    <w:rsid w:val="00C26AF0"/>
    <w:rsid w:val="00C27546"/>
    <w:rsid w:val="00C30629"/>
    <w:rsid w:val="00C313B8"/>
    <w:rsid w:val="00C323D0"/>
    <w:rsid w:val="00C327D5"/>
    <w:rsid w:val="00C3353D"/>
    <w:rsid w:val="00C356F4"/>
    <w:rsid w:val="00C35F41"/>
    <w:rsid w:val="00C36104"/>
    <w:rsid w:val="00C372EF"/>
    <w:rsid w:val="00C405E2"/>
    <w:rsid w:val="00C42DF7"/>
    <w:rsid w:val="00C42F6A"/>
    <w:rsid w:val="00C43A0D"/>
    <w:rsid w:val="00C43B2C"/>
    <w:rsid w:val="00C44486"/>
    <w:rsid w:val="00C44C5A"/>
    <w:rsid w:val="00C4570A"/>
    <w:rsid w:val="00C4603A"/>
    <w:rsid w:val="00C46246"/>
    <w:rsid w:val="00C463CB"/>
    <w:rsid w:val="00C46460"/>
    <w:rsid w:val="00C51984"/>
    <w:rsid w:val="00C539F8"/>
    <w:rsid w:val="00C53FAA"/>
    <w:rsid w:val="00C54480"/>
    <w:rsid w:val="00C545E2"/>
    <w:rsid w:val="00C54E17"/>
    <w:rsid w:val="00C56799"/>
    <w:rsid w:val="00C56CB9"/>
    <w:rsid w:val="00C606DF"/>
    <w:rsid w:val="00C61806"/>
    <w:rsid w:val="00C61996"/>
    <w:rsid w:val="00C62D15"/>
    <w:rsid w:val="00C6521D"/>
    <w:rsid w:val="00C67790"/>
    <w:rsid w:val="00C67974"/>
    <w:rsid w:val="00C71071"/>
    <w:rsid w:val="00C71211"/>
    <w:rsid w:val="00C716AA"/>
    <w:rsid w:val="00C71B7F"/>
    <w:rsid w:val="00C71EF8"/>
    <w:rsid w:val="00C729EC"/>
    <w:rsid w:val="00C7300D"/>
    <w:rsid w:val="00C730D6"/>
    <w:rsid w:val="00C75EF0"/>
    <w:rsid w:val="00C7751B"/>
    <w:rsid w:val="00C807A6"/>
    <w:rsid w:val="00C81EBC"/>
    <w:rsid w:val="00C83283"/>
    <w:rsid w:val="00C83AC2"/>
    <w:rsid w:val="00C8593E"/>
    <w:rsid w:val="00C86A08"/>
    <w:rsid w:val="00C90DD2"/>
    <w:rsid w:val="00C92149"/>
    <w:rsid w:val="00C929C2"/>
    <w:rsid w:val="00C92D61"/>
    <w:rsid w:val="00C9496D"/>
    <w:rsid w:val="00C95722"/>
    <w:rsid w:val="00C96591"/>
    <w:rsid w:val="00C97324"/>
    <w:rsid w:val="00CA1BE5"/>
    <w:rsid w:val="00CA1D58"/>
    <w:rsid w:val="00CA24F4"/>
    <w:rsid w:val="00CA2729"/>
    <w:rsid w:val="00CA28E2"/>
    <w:rsid w:val="00CA3D48"/>
    <w:rsid w:val="00CA3DBE"/>
    <w:rsid w:val="00CA4C51"/>
    <w:rsid w:val="00CA4E54"/>
    <w:rsid w:val="00CA53A3"/>
    <w:rsid w:val="00CA57D1"/>
    <w:rsid w:val="00CA678D"/>
    <w:rsid w:val="00CA785A"/>
    <w:rsid w:val="00CB0B14"/>
    <w:rsid w:val="00CB1E65"/>
    <w:rsid w:val="00CB3021"/>
    <w:rsid w:val="00CB354B"/>
    <w:rsid w:val="00CB599B"/>
    <w:rsid w:val="00CC0B59"/>
    <w:rsid w:val="00CC0CBA"/>
    <w:rsid w:val="00CC1822"/>
    <w:rsid w:val="00CC21BF"/>
    <w:rsid w:val="00CC2782"/>
    <w:rsid w:val="00CC2C27"/>
    <w:rsid w:val="00CC37A1"/>
    <w:rsid w:val="00CC3DA2"/>
    <w:rsid w:val="00CC3FAC"/>
    <w:rsid w:val="00CC6B56"/>
    <w:rsid w:val="00CC7AD7"/>
    <w:rsid w:val="00CC7F2F"/>
    <w:rsid w:val="00CD0C3C"/>
    <w:rsid w:val="00CD13F4"/>
    <w:rsid w:val="00CD1A59"/>
    <w:rsid w:val="00CD6108"/>
    <w:rsid w:val="00CD64B3"/>
    <w:rsid w:val="00CD65D4"/>
    <w:rsid w:val="00CD7305"/>
    <w:rsid w:val="00CD7737"/>
    <w:rsid w:val="00CE0857"/>
    <w:rsid w:val="00CE36EB"/>
    <w:rsid w:val="00CE3D1B"/>
    <w:rsid w:val="00CE4386"/>
    <w:rsid w:val="00CE5778"/>
    <w:rsid w:val="00CE5C90"/>
    <w:rsid w:val="00CF018C"/>
    <w:rsid w:val="00CF0BF1"/>
    <w:rsid w:val="00CF1FDB"/>
    <w:rsid w:val="00CF2613"/>
    <w:rsid w:val="00CF5BE0"/>
    <w:rsid w:val="00CF70F6"/>
    <w:rsid w:val="00CF7765"/>
    <w:rsid w:val="00CF7826"/>
    <w:rsid w:val="00CF79EC"/>
    <w:rsid w:val="00CF7C7B"/>
    <w:rsid w:val="00D03924"/>
    <w:rsid w:val="00D046B7"/>
    <w:rsid w:val="00D061C5"/>
    <w:rsid w:val="00D07ABD"/>
    <w:rsid w:val="00D111FF"/>
    <w:rsid w:val="00D11F72"/>
    <w:rsid w:val="00D136FF"/>
    <w:rsid w:val="00D13B30"/>
    <w:rsid w:val="00D14F38"/>
    <w:rsid w:val="00D2033F"/>
    <w:rsid w:val="00D2354D"/>
    <w:rsid w:val="00D26098"/>
    <w:rsid w:val="00D31AC0"/>
    <w:rsid w:val="00D32241"/>
    <w:rsid w:val="00D32637"/>
    <w:rsid w:val="00D330B6"/>
    <w:rsid w:val="00D3385A"/>
    <w:rsid w:val="00D33AF5"/>
    <w:rsid w:val="00D342D8"/>
    <w:rsid w:val="00D34DF2"/>
    <w:rsid w:val="00D3571B"/>
    <w:rsid w:val="00D35D32"/>
    <w:rsid w:val="00D36640"/>
    <w:rsid w:val="00D36A2D"/>
    <w:rsid w:val="00D37D21"/>
    <w:rsid w:val="00D437B5"/>
    <w:rsid w:val="00D43CC1"/>
    <w:rsid w:val="00D43E17"/>
    <w:rsid w:val="00D44BF4"/>
    <w:rsid w:val="00D46EEC"/>
    <w:rsid w:val="00D470A3"/>
    <w:rsid w:val="00D50538"/>
    <w:rsid w:val="00D50754"/>
    <w:rsid w:val="00D50E51"/>
    <w:rsid w:val="00D53D8E"/>
    <w:rsid w:val="00D54578"/>
    <w:rsid w:val="00D546A8"/>
    <w:rsid w:val="00D62411"/>
    <w:rsid w:val="00D6546F"/>
    <w:rsid w:val="00D65958"/>
    <w:rsid w:val="00D675BC"/>
    <w:rsid w:val="00D67FB1"/>
    <w:rsid w:val="00D70017"/>
    <w:rsid w:val="00D7064E"/>
    <w:rsid w:val="00D72D58"/>
    <w:rsid w:val="00D74914"/>
    <w:rsid w:val="00D75F89"/>
    <w:rsid w:val="00D764E9"/>
    <w:rsid w:val="00D76A13"/>
    <w:rsid w:val="00D80BC1"/>
    <w:rsid w:val="00D810A6"/>
    <w:rsid w:val="00D8320E"/>
    <w:rsid w:val="00D84CD2"/>
    <w:rsid w:val="00D85D73"/>
    <w:rsid w:val="00D8645D"/>
    <w:rsid w:val="00D8760D"/>
    <w:rsid w:val="00D91E01"/>
    <w:rsid w:val="00D92805"/>
    <w:rsid w:val="00D95DEC"/>
    <w:rsid w:val="00D96C5B"/>
    <w:rsid w:val="00DA0016"/>
    <w:rsid w:val="00DA016E"/>
    <w:rsid w:val="00DA1BF6"/>
    <w:rsid w:val="00DA3AA6"/>
    <w:rsid w:val="00DA49E7"/>
    <w:rsid w:val="00DA51A2"/>
    <w:rsid w:val="00DA54EC"/>
    <w:rsid w:val="00DA6F13"/>
    <w:rsid w:val="00DA7DD6"/>
    <w:rsid w:val="00DB0010"/>
    <w:rsid w:val="00DB035C"/>
    <w:rsid w:val="00DB1283"/>
    <w:rsid w:val="00DB1C0E"/>
    <w:rsid w:val="00DB21C5"/>
    <w:rsid w:val="00DB3F2C"/>
    <w:rsid w:val="00DB531B"/>
    <w:rsid w:val="00DB7094"/>
    <w:rsid w:val="00DC03B0"/>
    <w:rsid w:val="00DC05BC"/>
    <w:rsid w:val="00DC0CD9"/>
    <w:rsid w:val="00DC5414"/>
    <w:rsid w:val="00DC5EB9"/>
    <w:rsid w:val="00DC6E53"/>
    <w:rsid w:val="00DC6EAB"/>
    <w:rsid w:val="00DC7134"/>
    <w:rsid w:val="00DD4550"/>
    <w:rsid w:val="00DD5CD7"/>
    <w:rsid w:val="00DD69FD"/>
    <w:rsid w:val="00DD72C8"/>
    <w:rsid w:val="00DE0D67"/>
    <w:rsid w:val="00DE0F34"/>
    <w:rsid w:val="00DE2926"/>
    <w:rsid w:val="00DE38CE"/>
    <w:rsid w:val="00DE45A8"/>
    <w:rsid w:val="00DE5C9D"/>
    <w:rsid w:val="00DE6652"/>
    <w:rsid w:val="00DF6012"/>
    <w:rsid w:val="00DF650E"/>
    <w:rsid w:val="00DF67F6"/>
    <w:rsid w:val="00DF6816"/>
    <w:rsid w:val="00DF6E70"/>
    <w:rsid w:val="00E01FF8"/>
    <w:rsid w:val="00E0224F"/>
    <w:rsid w:val="00E0298F"/>
    <w:rsid w:val="00E02A2A"/>
    <w:rsid w:val="00E032B0"/>
    <w:rsid w:val="00E034E7"/>
    <w:rsid w:val="00E06688"/>
    <w:rsid w:val="00E07F75"/>
    <w:rsid w:val="00E11195"/>
    <w:rsid w:val="00E12985"/>
    <w:rsid w:val="00E14181"/>
    <w:rsid w:val="00E15DA4"/>
    <w:rsid w:val="00E1751D"/>
    <w:rsid w:val="00E22058"/>
    <w:rsid w:val="00E2571E"/>
    <w:rsid w:val="00E25CF9"/>
    <w:rsid w:val="00E26A46"/>
    <w:rsid w:val="00E31269"/>
    <w:rsid w:val="00E32790"/>
    <w:rsid w:val="00E33677"/>
    <w:rsid w:val="00E338A9"/>
    <w:rsid w:val="00E346A1"/>
    <w:rsid w:val="00E400F9"/>
    <w:rsid w:val="00E41DC6"/>
    <w:rsid w:val="00E42A42"/>
    <w:rsid w:val="00E455AF"/>
    <w:rsid w:val="00E45923"/>
    <w:rsid w:val="00E47B0D"/>
    <w:rsid w:val="00E51BD2"/>
    <w:rsid w:val="00E52D4A"/>
    <w:rsid w:val="00E53A2A"/>
    <w:rsid w:val="00E54A44"/>
    <w:rsid w:val="00E54A90"/>
    <w:rsid w:val="00E54CBA"/>
    <w:rsid w:val="00E5524C"/>
    <w:rsid w:val="00E563C9"/>
    <w:rsid w:val="00E57572"/>
    <w:rsid w:val="00E61E5F"/>
    <w:rsid w:val="00E629BB"/>
    <w:rsid w:val="00E62ADE"/>
    <w:rsid w:val="00E65D8E"/>
    <w:rsid w:val="00E669B0"/>
    <w:rsid w:val="00E67437"/>
    <w:rsid w:val="00E67446"/>
    <w:rsid w:val="00E678DE"/>
    <w:rsid w:val="00E71392"/>
    <w:rsid w:val="00E71774"/>
    <w:rsid w:val="00E72A22"/>
    <w:rsid w:val="00E75207"/>
    <w:rsid w:val="00E838AA"/>
    <w:rsid w:val="00E83DA0"/>
    <w:rsid w:val="00E86151"/>
    <w:rsid w:val="00E875ED"/>
    <w:rsid w:val="00E87D1C"/>
    <w:rsid w:val="00E87FD8"/>
    <w:rsid w:val="00E905B7"/>
    <w:rsid w:val="00E92CBF"/>
    <w:rsid w:val="00E937E6"/>
    <w:rsid w:val="00E95265"/>
    <w:rsid w:val="00E96758"/>
    <w:rsid w:val="00E974FE"/>
    <w:rsid w:val="00E97B13"/>
    <w:rsid w:val="00EA0189"/>
    <w:rsid w:val="00EA160B"/>
    <w:rsid w:val="00EA2D9E"/>
    <w:rsid w:val="00EA510D"/>
    <w:rsid w:val="00EA717D"/>
    <w:rsid w:val="00EB1D19"/>
    <w:rsid w:val="00EB2B10"/>
    <w:rsid w:val="00EB34DC"/>
    <w:rsid w:val="00EB3B02"/>
    <w:rsid w:val="00EB5B00"/>
    <w:rsid w:val="00EB7718"/>
    <w:rsid w:val="00EC1A75"/>
    <w:rsid w:val="00EC4960"/>
    <w:rsid w:val="00ED1089"/>
    <w:rsid w:val="00ED13E3"/>
    <w:rsid w:val="00ED2945"/>
    <w:rsid w:val="00ED45E2"/>
    <w:rsid w:val="00ED6662"/>
    <w:rsid w:val="00ED7223"/>
    <w:rsid w:val="00EE00C5"/>
    <w:rsid w:val="00EE1361"/>
    <w:rsid w:val="00EE2F48"/>
    <w:rsid w:val="00EE5250"/>
    <w:rsid w:val="00EE7FEB"/>
    <w:rsid w:val="00EF0716"/>
    <w:rsid w:val="00EF4886"/>
    <w:rsid w:val="00EF4981"/>
    <w:rsid w:val="00EF6E31"/>
    <w:rsid w:val="00EF6F26"/>
    <w:rsid w:val="00EF7DF1"/>
    <w:rsid w:val="00F007E2"/>
    <w:rsid w:val="00F01E0C"/>
    <w:rsid w:val="00F02277"/>
    <w:rsid w:val="00F03CA0"/>
    <w:rsid w:val="00F04F6C"/>
    <w:rsid w:val="00F0522D"/>
    <w:rsid w:val="00F062EF"/>
    <w:rsid w:val="00F06325"/>
    <w:rsid w:val="00F06877"/>
    <w:rsid w:val="00F07053"/>
    <w:rsid w:val="00F13E46"/>
    <w:rsid w:val="00F15D3A"/>
    <w:rsid w:val="00F16BAB"/>
    <w:rsid w:val="00F22190"/>
    <w:rsid w:val="00F2274C"/>
    <w:rsid w:val="00F2284D"/>
    <w:rsid w:val="00F23CA9"/>
    <w:rsid w:val="00F24174"/>
    <w:rsid w:val="00F253D2"/>
    <w:rsid w:val="00F2661C"/>
    <w:rsid w:val="00F2778C"/>
    <w:rsid w:val="00F323AC"/>
    <w:rsid w:val="00F336E5"/>
    <w:rsid w:val="00F340E0"/>
    <w:rsid w:val="00F37F13"/>
    <w:rsid w:val="00F40868"/>
    <w:rsid w:val="00F41906"/>
    <w:rsid w:val="00F42381"/>
    <w:rsid w:val="00F42637"/>
    <w:rsid w:val="00F45A1B"/>
    <w:rsid w:val="00F45E82"/>
    <w:rsid w:val="00F50563"/>
    <w:rsid w:val="00F50886"/>
    <w:rsid w:val="00F50A9F"/>
    <w:rsid w:val="00F52CB1"/>
    <w:rsid w:val="00F52F34"/>
    <w:rsid w:val="00F55E1B"/>
    <w:rsid w:val="00F63DA3"/>
    <w:rsid w:val="00F65A25"/>
    <w:rsid w:val="00F6661F"/>
    <w:rsid w:val="00F669D4"/>
    <w:rsid w:val="00F67A42"/>
    <w:rsid w:val="00F70C50"/>
    <w:rsid w:val="00F71BB0"/>
    <w:rsid w:val="00F72DED"/>
    <w:rsid w:val="00F7346E"/>
    <w:rsid w:val="00F74372"/>
    <w:rsid w:val="00F75321"/>
    <w:rsid w:val="00F7755C"/>
    <w:rsid w:val="00F8028A"/>
    <w:rsid w:val="00F803D5"/>
    <w:rsid w:val="00F834DF"/>
    <w:rsid w:val="00F83A61"/>
    <w:rsid w:val="00F8579D"/>
    <w:rsid w:val="00F87012"/>
    <w:rsid w:val="00F872A6"/>
    <w:rsid w:val="00F92510"/>
    <w:rsid w:val="00F92D4C"/>
    <w:rsid w:val="00F93878"/>
    <w:rsid w:val="00F95104"/>
    <w:rsid w:val="00F972E4"/>
    <w:rsid w:val="00F9780C"/>
    <w:rsid w:val="00FA608E"/>
    <w:rsid w:val="00FB181A"/>
    <w:rsid w:val="00FB2931"/>
    <w:rsid w:val="00FB3BD6"/>
    <w:rsid w:val="00FB5544"/>
    <w:rsid w:val="00FB56B1"/>
    <w:rsid w:val="00FB69C6"/>
    <w:rsid w:val="00FB6C7E"/>
    <w:rsid w:val="00FC0C74"/>
    <w:rsid w:val="00FC23DF"/>
    <w:rsid w:val="00FC2829"/>
    <w:rsid w:val="00FC334A"/>
    <w:rsid w:val="00FC4F8E"/>
    <w:rsid w:val="00FC52EC"/>
    <w:rsid w:val="00FC60F8"/>
    <w:rsid w:val="00FC674B"/>
    <w:rsid w:val="00FC71ED"/>
    <w:rsid w:val="00FC735C"/>
    <w:rsid w:val="00FC77D1"/>
    <w:rsid w:val="00FC7B2A"/>
    <w:rsid w:val="00FC7B95"/>
    <w:rsid w:val="00FD0087"/>
    <w:rsid w:val="00FD05BF"/>
    <w:rsid w:val="00FD672A"/>
    <w:rsid w:val="00FD6956"/>
    <w:rsid w:val="00FD6C90"/>
    <w:rsid w:val="00FE2AE1"/>
    <w:rsid w:val="00FE590A"/>
    <w:rsid w:val="00FF2676"/>
    <w:rsid w:val="00FF358B"/>
    <w:rsid w:val="00FF3819"/>
    <w:rsid w:val="00FF4083"/>
    <w:rsid w:val="00FF4AA3"/>
    <w:rsid w:val="00FF57FD"/>
    <w:rsid w:val="00FF5A7F"/>
    <w:rsid w:val="00FF6973"/>
    <w:rsid w:val="00FF7629"/>
    <w:rsid w:val="00FF7825"/>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1">
    <w:name w:val="Plain Table 1"/>
    <w:basedOn w:val="TableNormal"/>
    <w:uiPriority w:val="41"/>
    <w:rsid w:val="00D36A2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HR33RHYHUWRF-4-18000</_dlc_DocId>
    <_dlc_DocIdUrl xmlns="c06861ca-3f08-4d07-bff7-bb15bac121f4">
      <Url>https://projects.qualcomm.com/sites/pentari/_layouts/15/DocIdRedir.aspx?ID=HR33RHYHUWRF-4-18000</Url>
      <Description>HR33RHYHUWRF-4-18000</Description>
    </_dlc_DocIdUrl>
  </documentManagement>
</p:properties>
</file>

<file path=customXml/itemProps1.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2.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customXml/itemProps3.xml><?xml version="1.0" encoding="utf-8"?>
<ds:datastoreItem xmlns:ds="http://schemas.openxmlformats.org/officeDocument/2006/customXml" ds:itemID="{7FBFC46C-16DE-4CCA-9E12-EA7EB24D9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6ADFCF-06FD-444A-A0E3-4197C418D914}">
  <ds:schemaRefs>
    <ds:schemaRef ds:uri="http://schemas.microsoft.com/sharepoint/events"/>
  </ds:schemaRefs>
</ds:datastoreItem>
</file>

<file path=customXml/itemProps5.xml><?xml version="1.0" encoding="utf-8"?>
<ds:datastoreItem xmlns:ds="http://schemas.openxmlformats.org/officeDocument/2006/customXml" ds:itemID="{4E43B115-83B3-4924-8108-5D46E2F9F56C}">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2338</TotalTime>
  <Pages>14</Pages>
  <Words>5547</Words>
  <Characters>31618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260</cp:revision>
  <dcterms:created xsi:type="dcterms:W3CDTF">2021-01-21T17:19:00Z</dcterms:created>
  <dcterms:modified xsi:type="dcterms:W3CDTF">2021-04-06T21:08:00Z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53924adf-5a83-4a28-a351-a76f69cf4e55</vt:lpwstr>
  </property>
</Properties>
</file>